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AC5E3" w14:textId="77777777" w:rsidR="00617F86" w:rsidRPr="003A3459" w:rsidRDefault="00000043">
      <w:pPr>
        <w:rPr>
          <w:b/>
          <w:sz w:val="28"/>
          <w:szCs w:val="28"/>
          <w:u w:val="single"/>
        </w:rPr>
      </w:pPr>
      <w:r w:rsidRPr="003A3459">
        <w:rPr>
          <w:b/>
          <w:sz w:val="28"/>
          <w:szCs w:val="28"/>
          <w:u w:val="single"/>
        </w:rPr>
        <w:t>The Five Steps to W</w:t>
      </w:r>
      <w:bookmarkStart w:id="0" w:name="_GoBack"/>
      <w:bookmarkEnd w:id="0"/>
      <w:r w:rsidRPr="003A3459">
        <w:rPr>
          <w:b/>
          <w:sz w:val="28"/>
          <w:szCs w:val="28"/>
          <w:u w:val="single"/>
        </w:rPr>
        <w:t>riting an Analytical Paragraph</w:t>
      </w:r>
    </w:p>
    <w:p w14:paraId="17C64486" w14:textId="77777777" w:rsidR="00000043" w:rsidRDefault="00000043"/>
    <w:p w14:paraId="2C3F7EDB" w14:textId="77777777" w:rsidR="00000043" w:rsidRDefault="00000043" w:rsidP="00000043">
      <w:pPr>
        <w:pStyle w:val="ListParagraph"/>
        <w:numPr>
          <w:ilvl w:val="0"/>
          <w:numId w:val="1"/>
        </w:numPr>
      </w:pPr>
      <w:r>
        <w:t>Assertion</w:t>
      </w:r>
    </w:p>
    <w:p w14:paraId="1AF2578D" w14:textId="77777777" w:rsidR="00000043" w:rsidRDefault="00000043" w:rsidP="00000043">
      <w:pPr>
        <w:pStyle w:val="ListParagraph"/>
        <w:numPr>
          <w:ilvl w:val="0"/>
          <w:numId w:val="1"/>
        </w:numPr>
      </w:pPr>
      <w:r>
        <w:t>Text Evidence</w:t>
      </w:r>
    </w:p>
    <w:p w14:paraId="5E157458" w14:textId="77777777" w:rsidR="00000043" w:rsidRDefault="00000043" w:rsidP="00000043">
      <w:pPr>
        <w:pStyle w:val="ListParagraph"/>
        <w:numPr>
          <w:ilvl w:val="0"/>
          <w:numId w:val="1"/>
        </w:numPr>
      </w:pPr>
      <w:r>
        <w:t>Embedding</w:t>
      </w:r>
    </w:p>
    <w:p w14:paraId="781D2FAE" w14:textId="77777777" w:rsidR="00000043" w:rsidRDefault="00000043" w:rsidP="00000043">
      <w:pPr>
        <w:pStyle w:val="ListParagraph"/>
        <w:numPr>
          <w:ilvl w:val="0"/>
          <w:numId w:val="1"/>
        </w:numPr>
      </w:pPr>
      <w:r>
        <w:t>Citation</w:t>
      </w:r>
    </w:p>
    <w:p w14:paraId="12BB0CA4" w14:textId="77777777" w:rsidR="00000043" w:rsidRDefault="00000043" w:rsidP="00000043">
      <w:pPr>
        <w:pStyle w:val="ListParagraph"/>
        <w:numPr>
          <w:ilvl w:val="0"/>
          <w:numId w:val="1"/>
        </w:numPr>
      </w:pPr>
      <w:r>
        <w:t>Commentary</w:t>
      </w:r>
    </w:p>
    <w:p w14:paraId="2CE0AEBF" w14:textId="77777777" w:rsidR="00000043" w:rsidRDefault="00000043" w:rsidP="00000043"/>
    <w:p w14:paraId="429C8D95" w14:textId="77777777" w:rsidR="00000043" w:rsidRDefault="00000043" w:rsidP="00000043">
      <w:r>
        <w:t>The steps in detail:</w:t>
      </w:r>
    </w:p>
    <w:p w14:paraId="0AF06FD0" w14:textId="77777777" w:rsidR="00000043" w:rsidRDefault="00000043" w:rsidP="00000043"/>
    <w:p w14:paraId="44FE3A81" w14:textId="77777777" w:rsidR="00000043" w:rsidRDefault="00000043" w:rsidP="00000043">
      <w:pPr>
        <w:pStyle w:val="ListParagraph"/>
        <w:numPr>
          <w:ilvl w:val="0"/>
          <w:numId w:val="2"/>
        </w:numPr>
      </w:pPr>
      <w:r w:rsidRPr="00124844">
        <w:rPr>
          <w:b/>
        </w:rPr>
        <w:t>Assertion</w:t>
      </w:r>
      <w:r>
        <w:t xml:space="preserve"> – this is where you give your thought provoking opinion about what you have read. It might be answering a prompt or stating your own claim about what you’ve read without being given a prompt. What you don’t want to do is restate the prompt without making your own additions or adding your own ideas or spin to it.</w:t>
      </w:r>
    </w:p>
    <w:p w14:paraId="68174CB0" w14:textId="77777777" w:rsidR="00000043" w:rsidRDefault="00000043" w:rsidP="00000043">
      <w:pPr>
        <w:pStyle w:val="ListParagraph"/>
        <w:numPr>
          <w:ilvl w:val="0"/>
          <w:numId w:val="2"/>
        </w:numPr>
      </w:pPr>
      <w:r>
        <w:t xml:space="preserve"> </w:t>
      </w:r>
      <w:r w:rsidRPr="00124844">
        <w:rPr>
          <w:b/>
        </w:rPr>
        <w:t>Text Evidence</w:t>
      </w:r>
      <w:r>
        <w:t xml:space="preserve"> – here is wh</w:t>
      </w:r>
      <w:r w:rsidR="00124844">
        <w:t xml:space="preserve">ere you take evidence from the </w:t>
      </w:r>
      <w:r>
        <w:t>t</w:t>
      </w:r>
      <w:r w:rsidR="00124844">
        <w:t>e</w:t>
      </w:r>
      <w:r>
        <w:t>xt you are analyzing to use as support for your assertion. Make sure that your choices are directly supporting your assertion even when removed from the context of the piece.  Use quotation marks for direct quotations.</w:t>
      </w:r>
    </w:p>
    <w:p w14:paraId="60E5F65E" w14:textId="77777777" w:rsidR="00000043" w:rsidRDefault="00000043" w:rsidP="00000043">
      <w:pPr>
        <w:pStyle w:val="ListParagraph"/>
        <w:numPr>
          <w:ilvl w:val="0"/>
          <w:numId w:val="2"/>
        </w:numPr>
      </w:pPr>
      <w:r w:rsidRPr="00124844">
        <w:rPr>
          <w:b/>
        </w:rPr>
        <w:t>Embedding</w:t>
      </w:r>
      <w:r>
        <w:t xml:space="preserve"> – is using introductory language to introduce your evidence. This creates transitions and cohesion.</w:t>
      </w:r>
    </w:p>
    <w:p w14:paraId="71296CB5" w14:textId="77777777" w:rsidR="00000043" w:rsidRDefault="00000043" w:rsidP="00000043">
      <w:pPr>
        <w:pStyle w:val="ListParagraph"/>
        <w:numPr>
          <w:ilvl w:val="0"/>
          <w:numId w:val="2"/>
        </w:numPr>
      </w:pPr>
      <w:r w:rsidRPr="00124844">
        <w:rPr>
          <w:b/>
        </w:rPr>
        <w:t>Cite</w:t>
      </w:r>
      <w:r>
        <w:t xml:space="preserve"> – you should, if at all possible, cite the author and page number, but at bare minimum, refer to the title of the piece you are working with.</w:t>
      </w:r>
    </w:p>
    <w:p w14:paraId="5D3C3F8F" w14:textId="77777777" w:rsidR="00000043" w:rsidRDefault="00000043" w:rsidP="00000043">
      <w:pPr>
        <w:pStyle w:val="ListParagraph"/>
        <w:numPr>
          <w:ilvl w:val="0"/>
          <w:numId w:val="2"/>
        </w:numPr>
      </w:pPr>
      <w:r w:rsidRPr="00124844">
        <w:rPr>
          <w:b/>
        </w:rPr>
        <w:t>Commentary</w:t>
      </w:r>
      <w:r>
        <w:t xml:space="preserve"> – is where you give your own analysis and ideas to support your assertion</w:t>
      </w:r>
      <w:r w:rsidR="00124844">
        <w:t xml:space="preserve">. It is the depth of analysis presented here that will indicate your ability to work with the material. </w:t>
      </w:r>
    </w:p>
    <w:p w14:paraId="6B5F28B0" w14:textId="77777777" w:rsidR="00000043" w:rsidRDefault="00000043"/>
    <w:p w14:paraId="3CA8DCAD" w14:textId="77777777" w:rsidR="00124844" w:rsidRDefault="00124844">
      <w:r>
        <w:t xml:space="preserve">The order of #2 and #3 is reversed in writing, but you must know what your text evidence will be before you can embed them. </w:t>
      </w:r>
    </w:p>
    <w:p w14:paraId="3526B2B0" w14:textId="77777777" w:rsidR="00124844" w:rsidRDefault="00124844"/>
    <w:p w14:paraId="28A1DB9C" w14:textId="77777777" w:rsidR="00124844" w:rsidRDefault="00124844">
      <w:r>
        <w:t xml:space="preserve">Depending on the length of assignment required, you may want to repeat steps 2, 3, 4, 5 twice, but for most purposes, this is a short piece of writing that only requires a short paragraph. </w:t>
      </w:r>
    </w:p>
    <w:p w14:paraId="6472C90F" w14:textId="77777777" w:rsidR="009F683C" w:rsidRDefault="009F683C" w:rsidP="009F683C">
      <w:pPr>
        <w:pStyle w:val="NormalWeb"/>
      </w:pPr>
      <w:r>
        <w:rPr>
          <w:b/>
          <w:bCs/>
          <w:color w:val="050707"/>
          <w:sz w:val="28"/>
          <w:szCs w:val="28"/>
        </w:rPr>
        <w:t>D</w:t>
      </w:r>
      <w:r>
        <w:rPr>
          <w:b/>
          <w:bCs/>
          <w:color w:val="050707"/>
          <w:sz w:val="22"/>
          <w:szCs w:val="22"/>
        </w:rPr>
        <w:t xml:space="preserve">ESCRIPTION OF THE </w:t>
      </w:r>
      <w:r>
        <w:rPr>
          <w:b/>
          <w:bCs/>
          <w:color w:val="050707"/>
          <w:sz w:val="28"/>
          <w:szCs w:val="28"/>
        </w:rPr>
        <w:t>P</w:t>
      </w:r>
      <w:r>
        <w:rPr>
          <w:b/>
          <w:bCs/>
          <w:color w:val="050707"/>
          <w:sz w:val="22"/>
          <w:szCs w:val="22"/>
        </w:rPr>
        <w:t xml:space="preserve">ROVINCIAL </w:t>
      </w:r>
      <w:r>
        <w:rPr>
          <w:b/>
          <w:bCs/>
          <w:color w:val="050707"/>
          <w:sz w:val="28"/>
          <w:szCs w:val="28"/>
        </w:rPr>
        <w:t>E</w:t>
      </w:r>
      <w:r>
        <w:rPr>
          <w:b/>
          <w:bCs/>
          <w:color w:val="050707"/>
          <w:sz w:val="22"/>
          <w:szCs w:val="22"/>
        </w:rPr>
        <w:t xml:space="preserve">XAMINATION </w:t>
      </w:r>
    </w:p>
    <w:p w14:paraId="2298390A" w14:textId="77777777" w:rsidR="009F683C" w:rsidRDefault="009F683C" w:rsidP="009F683C">
      <w:pPr>
        <w:pStyle w:val="NormalWeb"/>
      </w:pPr>
      <w:r>
        <w:rPr>
          <w:b/>
          <w:bCs/>
          <w:color w:val="050707"/>
          <w:sz w:val="24"/>
          <w:szCs w:val="24"/>
        </w:rPr>
        <w:t xml:space="preserve">Part A: Stand-Alone Text </w:t>
      </w:r>
    </w:p>
    <w:p w14:paraId="44D10063" w14:textId="77777777" w:rsidR="009F683C" w:rsidRDefault="009F683C" w:rsidP="009F683C">
      <w:pPr>
        <w:pStyle w:val="NormalWeb"/>
        <w:rPr>
          <w:color w:val="050707"/>
          <w:sz w:val="24"/>
          <w:szCs w:val="24"/>
        </w:rPr>
      </w:pPr>
      <w:r>
        <w:rPr>
          <w:color w:val="050707"/>
          <w:sz w:val="24"/>
          <w:szCs w:val="24"/>
        </w:rPr>
        <w:t xml:space="preserve">Students will read one text and respond to multiple-choice questions and one written-response question. The text may be informational, poetry or literary prose. In answering the written-response question, students should develop a unified and coherent expository paragraph of at least 150 words. Personal or narrative responses are not an appropriate format. Responses should be constructed using complete and effective sentences and adhere to the conventions of standard written English. Students will be provided with </w:t>
      </w:r>
      <w:r>
        <w:rPr>
          <w:b/>
          <w:bCs/>
          <w:color w:val="050707"/>
          <w:sz w:val="24"/>
          <w:szCs w:val="24"/>
        </w:rPr>
        <w:t xml:space="preserve">one </w:t>
      </w:r>
      <w:r>
        <w:rPr>
          <w:color w:val="050707"/>
          <w:sz w:val="24"/>
          <w:szCs w:val="24"/>
        </w:rPr>
        <w:t xml:space="preserve">question for response. </w:t>
      </w:r>
    </w:p>
    <w:p w14:paraId="2108A1F2" w14:textId="77777777" w:rsidR="003A3459" w:rsidRDefault="003A3459" w:rsidP="009F683C">
      <w:pPr>
        <w:pStyle w:val="NormalWeb"/>
      </w:pPr>
    </w:p>
    <w:p w14:paraId="63397B6E" w14:textId="77777777" w:rsidR="009F683C" w:rsidRDefault="009F683C" w:rsidP="009F683C">
      <w:pPr>
        <w:pStyle w:val="NormalWeb"/>
      </w:pPr>
      <w:r>
        <w:rPr>
          <w:b/>
          <w:bCs/>
          <w:color w:val="050707"/>
          <w:sz w:val="28"/>
          <w:szCs w:val="28"/>
        </w:rPr>
        <w:lastRenderedPageBreak/>
        <w:t xml:space="preserve">ENGLISH 12 - SCORING GUIDE FOR STAND-ALONE TEXT </w:t>
      </w:r>
    </w:p>
    <w:p w14:paraId="2F4125D8" w14:textId="77777777" w:rsidR="009F683C" w:rsidRDefault="009F683C" w:rsidP="009F683C">
      <w:pPr>
        <w:pStyle w:val="NormalWeb"/>
      </w:pPr>
      <w:r>
        <w:rPr>
          <w:b/>
          <w:bCs/>
          <w:color w:val="050707"/>
          <w:sz w:val="24"/>
          <w:szCs w:val="24"/>
        </w:rPr>
        <w:t xml:space="preserve">6 </w:t>
      </w:r>
    </w:p>
    <w:p w14:paraId="7155A51C" w14:textId="77777777" w:rsidR="009F683C" w:rsidRDefault="009F683C" w:rsidP="009F683C">
      <w:pPr>
        <w:pStyle w:val="NormalWeb"/>
      </w:pPr>
      <w:r>
        <w:rPr>
          <w:color w:val="050707"/>
          <w:sz w:val="22"/>
          <w:szCs w:val="22"/>
        </w:rPr>
        <w:t>T</w:t>
      </w:r>
      <w:r>
        <w:rPr>
          <w:color w:val="050707"/>
          <w:sz w:val="24"/>
          <w:szCs w:val="24"/>
        </w:rPr>
        <w:t xml:space="preserve">he six </w:t>
      </w:r>
      <w:proofErr w:type="gramStart"/>
      <w:r>
        <w:rPr>
          <w:color w:val="050707"/>
          <w:sz w:val="24"/>
          <w:szCs w:val="24"/>
        </w:rPr>
        <w:t>response</w:t>
      </w:r>
      <w:proofErr w:type="gramEnd"/>
      <w:r>
        <w:rPr>
          <w:color w:val="050707"/>
          <w:sz w:val="24"/>
          <w:szCs w:val="24"/>
        </w:rPr>
        <w:t xml:space="preserve"> is </w:t>
      </w:r>
      <w:r>
        <w:rPr>
          <w:b/>
          <w:bCs/>
          <w:color w:val="050707"/>
          <w:sz w:val="24"/>
          <w:szCs w:val="24"/>
        </w:rPr>
        <w:t xml:space="preserve">superior </w:t>
      </w:r>
      <w:r>
        <w:rPr>
          <w:color w:val="050707"/>
          <w:sz w:val="24"/>
          <w:szCs w:val="24"/>
        </w:rPr>
        <w:t xml:space="preserve">and may draw upon any number of factors, such as depth of discussion, effectiveness of argument, or level of insight. It exhibits an effective writing style and a sophisticated use of language. Despite its clarity and precision, the response need not be error-free. </w:t>
      </w:r>
    </w:p>
    <w:p w14:paraId="7DAC149C" w14:textId="77777777" w:rsidR="009F683C" w:rsidRDefault="009F683C" w:rsidP="009F683C">
      <w:pPr>
        <w:pStyle w:val="NormalWeb"/>
      </w:pPr>
      <w:r>
        <w:rPr>
          <w:b/>
          <w:bCs/>
          <w:color w:val="050707"/>
          <w:sz w:val="24"/>
          <w:szCs w:val="24"/>
        </w:rPr>
        <w:t xml:space="preserve">5 </w:t>
      </w:r>
    </w:p>
    <w:p w14:paraId="4D9FA52C" w14:textId="77777777" w:rsidR="009F683C" w:rsidRDefault="009F683C" w:rsidP="009F683C">
      <w:pPr>
        <w:pStyle w:val="NormalWeb"/>
      </w:pPr>
      <w:r>
        <w:rPr>
          <w:color w:val="050707"/>
          <w:sz w:val="24"/>
          <w:szCs w:val="24"/>
        </w:rPr>
        <w:t xml:space="preserve">The five </w:t>
      </w:r>
      <w:proofErr w:type="gramStart"/>
      <w:r>
        <w:rPr>
          <w:color w:val="050707"/>
          <w:sz w:val="24"/>
          <w:szCs w:val="24"/>
        </w:rPr>
        <w:t>response</w:t>
      </w:r>
      <w:proofErr w:type="gramEnd"/>
      <w:r>
        <w:rPr>
          <w:color w:val="050707"/>
          <w:sz w:val="24"/>
          <w:szCs w:val="24"/>
        </w:rPr>
        <w:t xml:space="preserve"> is </w:t>
      </w:r>
      <w:r>
        <w:rPr>
          <w:b/>
          <w:bCs/>
          <w:color w:val="050707"/>
          <w:sz w:val="24"/>
          <w:szCs w:val="24"/>
        </w:rPr>
        <w:t xml:space="preserve">proficient </w:t>
      </w:r>
      <w:r>
        <w:rPr>
          <w:color w:val="050707"/>
          <w:sz w:val="24"/>
          <w:szCs w:val="24"/>
        </w:rPr>
        <w:t xml:space="preserve">and reflects a strong grasp of the topic and the text. The references to the passage may be explicit or implicit and convincingly support a thesis. The writing is well organized and demonstrates a strong command of the conventions of language. Errors may be present, but are not distracting. </w:t>
      </w:r>
    </w:p>
    <w:p w14:paraId="0090769C" w14:textId="77777777" w:rsidR="009F683C" w:rsidRDefault="009F683C" w:rsidP="009F683C">
      <w:pPr>
        <w:pStyle w:val="NormalWeb"/>
      </w:pPr>
      <w:r>
        <w:rPr>
          <w:b/>
          <w:bCs/>
          <w:color w:val="050707"/>
          <w:sz w:val="24"/>
          <w:szCs w:val="24"/>
        </w:rPr>
        <w:t xml:space="preserve">4 </w:t>
      </w:r>
    </w:p>
    <w:p w14:paraId="4122E82F" w14:textId="77777777" w:rsidR="009F683C" w:rsidRDefault="009F683C" w:rsidP="009F683C">
      <w:pPr>
        <w:pStyle w:val="NormalWeb"/>
      </w:pPr>
      <w:r>
        <w:rPr>
          <w:color w:val="050707"/>
          <w:sz w:val="24"/>
          <w:szCs w:val="24"/>
        </w:rPr>
        <w:t xml:space="preserve">The four </w:t>
      </w:r>
      <w:proofErr w:type="gramStart"/>
      <w:r>
        <w:rPr>
          <w:color w:val="050707"/>
          <w:sz w:val="24"/>
          <w:szCs w:val="24"/>
        </w:rPr>
        <w:t>response</w:t>
      </w:r>
      <w:proofErr w:type="gramEnd"/>
      <w:r>
        <w:rPr>
          <w:color w:val="050707"/>
          <w:sz w:val="24"/>
          <w:szCs w:val="24"/>
        </w:rPr>
        <w:t xml:space="preserve"> is </w:t>
      </w:r>
      <w:r>
        <w:rPr>
          <w:b/>
          <w:bCs/>
          <w:color w:val="050707"/>
          <w:sz w:val="24"/>
          <w:szCs w:val="24"/>
        </w:rPr>
        <w:t>competent</w:t>
      </w:r>
      <w:r>
        <w:rPr>
          <w:color w:val="050707"/>
          <w:sz w:val="24"/>
          <w:szCs w:val="24"/>
        </w:rPr>
        <w:t xml:space="preserve">. The assertions tend to be simplistic; there are no significant errors in understanding. References are present and appropriate, but may be limited to only part of the text. The writing is organized and straightforward. Conventions of language are usually followed, but some errors are evident. </w:t>
      </w:r>
    </w:p>
    <w:p w14:paraId="73321EAD" w14:textId="77777777" w:rsidR="009F683C" w:rsidRDefault="009F683C" w:rsidP="009F683C">
      <w:pPr>
        <w:pStyle w:val="NormalWeb"/>
      </w:pPr>
      <w:r>
        <w:rPr>
          <w:b/>
          <w:bCs/>
          <w:color w:val="050707"/>
          <w:sz w:val="24"/>
          <w:szCs w:val="24"/>
        </w:rPr>
        <w:t xml:space="preserve">3 </w:t>
      </w:r>
    </w:p>
    <w:p w14:paraId="64CFC2B7" w14:textId="77777777" w:rsidR="009F683C" w:rsidRDefault="009F683C" w:rsidP="009F683C">
      <w:pPr>
        <w:pStyle w:val="NormalWeb"/>
      </w:pPr>
      <w:r>
        <w:rPr>
          <w:color w:val="050707"/>
          <w:sz w:val="24"/>
          <w:szCs w:val="24"/>
        </w:rPr>
        <w:t xml:space="preserve">The three </w:t>
      </w:r>
      <w:proofErr w:type="gramStart"/>
      <w:r>
        <w:rPr>
          <w:color w:val="050707"/>
          <w:sz w:val="24"/>
          <w:szCs w:val="24"/>
        </w:rPr>
        <w:t>response</w:t>
      </w:r>
      <w:proofErr w:type="gramEnd"/>
      <w:r>
        <w:rPr>
          <w:color w:val="050707"/>
          <w:sz w:val="24"/>
          <w:szCs w:val="24"/>
        </w:rPr>
        <w:t xml:space="preserve"> is </w:t>
      </w:r>
      <w:r>
        <w:rPr>
          <w:b/>
          <w:bCs/>
          <w:color w:val="050707"/>
          <w:sz w:val="24"/>
          <w:szCs w:val="24"/>
        </w:rPr>
        <w:t>barely adequate</w:t>
      </w:r>
      <w:r>
        <w:rPr>
          <w:color w:val="050707"/>
          <w:sz w:val="24"/>
          <w:szCs w:val="24"/>
        </w:rPr>
        <w:t xml:space="preserve">. Understanding of the topic and/or the text may be partially flawed. Support may consist of long references to the </w:t>
      </w:r>
      <w:proofErr w:type="gramStart"/>
      <w:r>
        <w:rPr>
          <w:color w:val="050707"/>
          <w:sz w:val="24"/>
          <w:szCs w:val="24"/>
        </w:rPr>
        <w:t>text which</w:t>
      </w:r>
      <w:proofErr w:type="gramEnd"/>
      <w:r>
        <w:rPr>
          <w:color w:val="050707"/>
          <w:sz w:val="24"/>
          <w:szCs w:val="24"/>
        </w:rPr>
        <w:t xml:space="preserve"> are not clearly connected to a central idea or may be meagre or repetitive. The response may show some sense of purpose, but errors may be distracting. </w:t>
      </w:r>
    </w:p>
    <w:p w14:paraId="116DC7AA" w14:textId="77777777" w:rsidR="009F683C" w:rsidRDefault="009F683C" w:rsidP="009F683C">
      <w:pPr>
        <w:pStyle w:val="NormalWeb"/>
      </w:pPr>
      <w:r>
        <w:rPr>
          <w:b/>
          <w:bCs/>
          <w:color w:val="050707"/>
          <w:sz w:val="24"/>
          <w:szCs w:val="24"/>
        </w:rPr>
        <w:t>2</w:t>
      </w:r>
      <w:r>
        <w:rPr>
          <w:b/>
          <w:bCs/>
          <w:color w:val="050707"/>
          <w:sz w:val="24"/>
          <w:szCs w:val="24"/>
        </w:rPr>
        <w:br/>
      </w:r>
      <w:r>
        <w:rPr>
          <w:color w:val="050707"/>
          <w:sz w:val="24"/>
          <w:szCs w:val="24"/>
        </w:rPr>
        <w:t xml:space="preserve">The two </w:t>
      </w:r>
      <w:proofErr w:type="gramStart"/>
      <w:r>
        <w:rPr>
          <w:color w:val="050707"/>
          <w:sz w:val="24"/>
          <w:szCs w:val="24"/>
        </w:rPr>
        <w:t>response</w:t>
      </w:r>
      <w:proofErr w:type="gramEnd"/>
      <w:r>
        <w:rPr>
          <w:color w:val="050707"/>
          <w:sz w:val="24"/>
          <w:szCs w:val="24"/>
        </w:rPr>
        <w:t xml:space="preserve"> is </w:t>
      </w:r>
      <w:r>
        <w:rPr>
          <w:b/>
          <w:bCs/>
          <w:color w:val="050707"/>
          <w:sz w:val="24"/>
          <w:szCs w:val="24"/>
        </w:rPr>
        <w:t>inadequate</w:t>
      </w:r>
      <w:r>
        <w:rPr>
          <w:color w:val="050707"/>
          <w:sz w:val="24"/>
          <w:szCs w:val="24"/>
        </w:rPr>
        <w:t xml:space="preserve">. While there is an attempt to address the topic, understanding of the text or the task may be seriously flawed. Errors are recurring, distracting, and often impede meaning. </w:t>
      </w:r>
    </w:p>
    <w:p w14:paraId="3B918ECA" w14:textId="77777777" w:rsidR="009F683C" w:rsidRDefault="009F683C" w:rsidP="009F683C">
      <w:pPr>
        <w:pStyle w:val="NormalWeb"/>
      </w:pPr>
      <w:r>
        <w:rPr>
          <w:b/>
          <w:bCs/>
          <w:color w:val="050707"/>
          <w:sz w:val="24"/>
          <w:szCs w:val="24"/>
        </w:rPr>
        <w:t>1</w:t>
      </w:r>
      <w:r>
        <w:rPr>
          <w:b/>
          <w:bCs/>
          <w:color w:val="050707"/>
          <w:sz w:val="24"/>
          <w:szCs w:val="24"/>
        </w:rPr>
        <w:br/>
      </w:r>
      <w:r>
        <w:rPr>
          <w:color w:val="050707"/>
          <w:sz w:val="24"/>
          <w:szCs w:val="24"/>
        </w:rPr>
        <w:t xml:space="preserve">The one response is </w:t>
      </w:r>
      <w:r>
        <w:rPr>
          <w:b/>
          <w:bCs/>
          <w:color w:val="050707"/>
          <w:sz w:val="24"/>
          <w:szCs w:val="24"/>
        </w:rPr>
        <w:t>unacceptable</w:t>
      </w:r>
      <w:r>
        <w:rPr>
          <w:color w:val="050707"/>
          <w:sz w:val="24"/>
          <w:szCs w:val="24"/>
        </w:rPr>
        <w:t xml:space="preserve">. Although the response attempts to address the question, it is too brief or there is a complete lack of control in the writing. </w:t>
      </w:r>
    </w:p>
    <w:p w14:paraId="5A1FA08A" w14:textId="77777777" w:rsidR="009F683C" w:rsidRDefault="009F683C" w:rsidP="009F683C">
      <w:pPr>
        <w:pStyle w:val="NormalWeb"/>
      </w:pPr>
      <w:r>
        <w:rPr>
          <w:b/>
          <w:bCs/>
          <w:color w:val="050707"/>
          <w:sz w:val="24"/>
          <w:szCs w:val="24"/>
        </w:rPr>
        <w:t xml:space="preserve">0 </w:t>
      </w:r>
    </w:p>
    <w:p w14:paraId="0A5EC114" w14:textId="77777777" w:rsidR="009F683C" w:rsidRDefault="009F683C" w:rsidP="009F683C">
      <w:pPr>
        <w:pStyle w:val="NormalWeb"/>
      </w:pPr>
      <w:r>
        <w:rPr>
          <w:color w:val="050707"/>
          <w:sz w:val="24"/>
          <w:szCs w:val="24"/>
        </w:rPr>
        <w:t xml:space="preserve">The zero response reflects a complete misunderstanding of the text and/or the task, is off-topic, or is a restatement of the question. </w:t>
      </w:r>
    </w:p>
    <w:p w14:paraId="7021C1CD" w14:textId="77777777" w:rsidR="009F683C" w:rsidRDefault="009F683C" w:rsidP="009F683C">
      <w:pPr>
        <w:pStyle w:val="NormalWeb"/>
      </w:pPr>
      <w:r>
        <w:rPr>
          <w:b/>
          <w:bCs/>
          <w:color w:val="050707"/>
          <w:sz w:val="22"/>
          <w:szCs w:val="22"/>
        </w:rPr>
        <w:t xml:space="preserve">This is a first-draft response and should be assessed as such. The use of paragraph structure is assessed holistically with reference to the clarity of expression and organization. </w:t>
      </w:r>
    </w:p>
    <w:p w14:paraId="5A14D5C0" w14:textId="77777777" w:rsidR="00124844" w:rsidRDefault="00124844"/>
    <w:p w14:paraId="6C58FF63" w14:textId="77777777" w:rsidR="003A3459" w:rsidRPr="003A3459" w:rsidRDefault="003A3459" w:rsidP="003A3459">
      <w:pPr>
        <w:pStyle w:val="NormalWeb"/>
        <w:rPr>
          <w:sz w:val="16"/>
          <w:szCs w:val="16"/>
        </w:rPr>
      </w:pPr>
      <w:r w:rsidRPr="003A3459">
        <w:rPr>
          <w:b/>
          <w:bCs/>
          <w:color w:val="050707"/>
          <w:sz w:val="16"/>
          <w:szCs w:val="16"/>
        </w:rPr>
        <w:t xml:space="preserve">Rubric adapted from ENGLISH 12 - SCORING GUIDE FOR STAND-ALONE TEXT </w:t>
      </w:r>
    </w:p>
    <w:p w14:paraId="2D4A7499" w14:textId="77777777" w:rsidR="003A3459" w:rsidRDefault="003A3459"/>
    <w:tbl>
      <w:tblPr>
        <w:tblStyle w:val="TableGrid"/>
        <w:tblW w:w="0" w:type="auto"/>
        <w:tblLook w:val="04A0" w:firstRow="1" w:lastRow="0" w:firstColumn="1" w:lastColumn="0" w:noHBand="0" w:noVBand="1"/>
      </w:tblPr>
      <w:tblGrid>
        <w:gridCol w:w="1113"/>
        <w:gridCol w:w="1321"/>
        <w:gridCol w:w="1295"/>
        <w:gridCol w:w="1311"/>
        <w:gridCol w:w="1389"/>
        <w:gridCol w:w="1229"/>
        <w:gridCol w:w="1198"/>
      </w:tblGrid>
      <w:tr w:rsidR="002C425A" w:rsidRPr="002C425A" w14:paraId="5B421B01" w14:textId="77777777" w:rsidTr="002C425A">
        <w:trPr>
          <w:trHeight w:val="274"/>
        </w:trPr>
        <w:tc>
          <w:tcPr>
            <w:tcW w:w="1265" w:type="dxa"/>
          </w:tcPr>
          <w:p w14:paraId="1C67E056" w14:textId="77777777" w:rsidR="002C425A" w:rsidRPr="002C425A" w:rsidRDefault="002C425A">
            <w:pPr>
              <w:rPr>
                <w:sz w:val="20"/>
                <w:szCs w:val="20"/>
              </w:rPr>
            </w:pPr>
          </w:p>
        </w:tc>
        <w:tc>
          <w:tcPr>
            <w:tcW w:w="1265" w:type="dxa"/>
          </w:tcPr>
          <w:p w14:paraId="5815F30C" w14:textId="77777777" w:rsidR="002C425A" w:rsidRPr="002C425A" w:rsidRDefault="002C425A">
            <w:pPr>
              <w:rPr>
                <w:sz w:val="20"/>
                <w:szCs w:val="20"/>
              </w:rPr>
            </w:pPr>
            <w:r w:rsidRPr="002C425A">
              <w:rPr>
                <w:sz w:val="20"/>
                <w:szCs w:val="20"/>
              </w:rPr>
              <w:t>1</w:t>
            </w:r>
            <w:r w:rsidR="003A3459">
              <w:rPr>
                <w:sz w:val="20"/>
                <w:szCs w:val="20"/>
              </w:rPr>
              <w:t xml:space="preserve"> (unacceptable)</w:t>
            </w:r>
          </w:p>
        </w:tc>
        <w:tc>
          <w:tcPr>
            <w:tcW w:w="1265" w:type="dxa"/>
          </w:tcPr>
          <w:p w14:paraId="5D19E8DA" w14:textId="77777777" w:rsidR="002C425A" w:rsidRPr="002C425A" w:rsidRDefault="002C425A">
            <w:pPr>
              <w:rPr>
                <w:sz w:val="20"/>
                <w:szCs w:val="20"/>
              </w:rPr>
            </w:pPr>
            <w:r w:rsidRPr="002C425A">
              <w:rPr>
                <w:sz w:val="20"/>
                <w:szCs w:val="20"/>
              </w:rPr>
              <w:t>2</w:t>
            </w:r>
            <w:r w:rsidR="003A3459">
              <w:rPr>
                <w:sz w:val="20"/>
                <w:szCs w:val="20"/>
              </w:rPr>
              <w:t xml:space="preserve"> (inadequate)</w:t>
            </w:r>
          </w:p>
        </w:tc>
        <w:tc>
          <w:tcPr>
            <w:tcW w:w="1265" w:type="dxa"/>
          </w:tcPr>
          <w:p w14:paraId="4606D6B3" w14:textId="77777777" w:rsidR="003A3459" w:rsidRDefault="002C425A">
            <w:pPr>
              <w:rPr>
                <w:sz w:val="20"/>
                <w:szCs w:val="20"/>
              </w:rPr>
            </w:pPr>
            <w:r w:rsidRPr="002C425A">
              <w:rPr>
                <w:sz w:val="20"/>
                <w:szCs w:val="20"/>
              </w:rPr>
              <w:t>3</w:t>
            </w:r>
            <w:r w:rsidR="003A3459">
              <w:rPr>
                <w:sz w:val="20"/>
                <w:szCs w:val="20"/>
              </w:rPr>
              <w:t xml:space="preserve"> </w:t>
            </w:r>
          </w:p>
          <w:p w14:paraId="0F677343" w14:textId="77777777" w:rsidR="002C425A" w:rsidRPr="002C425A" w:rsidRDefault="003A3459">
            <w:pPr>
              <w:rPr>
                <w:sz w:val="20"/>
                <w:szCs w:val="20"/>
              </w:rPr>
            </w:pPr>
            <w:r>
              <w:rPr>
                <w:sz w:val="20"/>
                <w:szCs w:val="20"/>
              </w:rPr>
              <w:t>(</w:t>
            </w:r>
            <w:proofErr w:type="gramStart"/>
            <w:r>
              <w:rPr>
                <w:sz w:val="20"/>
                <w:szCs w:val="20"/>
              </w:rPr>
              <w:t>barely</w:t>
            </w:r>
            <w:proofErr w:type="gramEnd"/>
            <w:r>
              <w:rPr>
                <w:sz w:val="20"/>
                <w:szCs w:val="20"/>
              </w:rPr>
              <w:t xml:space="preserve"> adequate)</w:t>
            </w:r>
          </w:p>
        </w:tc>
        <w:tc>
          <w:tcPr>
            <w:tcW w:w="1265" w:type="dxa"/>
          </w:tcPr>
          <w:p w14:paraId="0EBD89D7" w14:textId="77777777" w:rsidR="002C425A" w:rsidRDefault="002C425A">
            <w:pPr>
              <w:rPr>
                <w:sz w:val="20"/>
                <w:szCs w:val="20"/>
              </w:rPr>
            </w:pPr>
            <w:r w:rsidRPr="002C425A">
              <w:rPr>
                <w:sz w:val="20"/>
                <w:szCs w:val="20"/>
              </w:rPr>
              <w:t>4</w:t>
            </w:r>
          </w:p>
          <w:p w14:paraId="185DAEEF" w14:textId="77777777" w:rsidR="003A3459" w:rsidRPr="002C425A" w:rsidRDefault="003A3459">
            <w:pPr>
              <w:rPr>
                <w:sz w:val="20"/>
                <w:szCs w:val="20"/>
              </w:rPr>
            </w:pPr>
            <w:r>
              <w:rPr>
                <w:sz w:val="20"/>
                <w:szCs w:val="20"/>
              </w:rPr>
              <w:t>(</w:t>
            </w:r>
            <w:proofErr w:type="gramStart"/>
            <w:r>
              <w:rPr>
                <w:sz w:val="20"/>
                <w:szCs w:val="20"/>
              </w:rPr>
              <w:t>competent</w:t>
            </w:r>
            <w:proofErr w:type="gramEnd"/>
            <w:r>
              <w:rPr>
                <w:sz w:val="20"/>
                <w:szCs w:val="20"/>
              </w:rPr>
              <w:t>)</w:t>
            </w:r>
          </w:p>
        </w:tc>
        <w:tc>
          <w:tcPr>
            <w:tcW w:w="1265" w:type="dxa"/>
          </w:tcPr>
          <w:p w14:paraId="5D0CD8A5" w14:textId="77777777" w:rsidR="002C425A" w:rsidRDefault="002C425A">
            <w:pPr>
              <w:rPr>
                <w:sz w:val="20"/>
                <w:szCs w:val="20"/>
              </w:rPr>
            </w:pPr>
            <w:r w:rsidRPr="002C425A">
              <w:rPr>
                <w:sz w:val="20"/>
                <w:szCs w:val="20"/>
              </w:rPr>
              <w:t>5</w:t>
            </w:r>
          </w:p>
          <w:p w14:paraId="50E01944" w14:textId="77777777" w:rsidR="003A3459" w:rsidRPr="002C425A" w:rsidRDefault="003A3459">
            <w:pPr>
              <w:rPr>
                <w:sz w:val="20"/>
                <w:szCs w:val="20"/>
              </w:rPr>
            </w:pPr>
            <w:r>
              <w:rPr>
                <w:sz w:val="20"/>
                <w:szCs w:val="20"/>
              </w:rPr>
              <w:t>(</w:t>
            </w:r>
            <w:proofErr w:type="gramStart"/>
            <w:r>
              <w:rPr>
                <w:sz w:val="20"/>
                <w:szCs w:val="20"/>
              </w:rPr>
              <w:t>proficient</w:t>
            </w:r>
            <w:proofErr w:type="gramEnd"/>
            <w:r>
              <w:rPr>
                <w:sz w:val="20"/>
                <w:szCs w:val="20"/>
              </w:rPr>
              <w:t>)</w:t>
            </w:r>
          </w:p>
        </w:tc>
        <w:tc>
          <w:tcPr>
            <w:tcW w:w="1266" w:type="dxa"/>
          </w:tcPr>
          <w:p w14:paraId="4036320D" w14:textId="77777777" w:rsidR="002C425A" w:rsidRDefault="002C425A">
            <w:pPr>
              <w:rPr>
                <w:sz w:val="20"/>
                <w:szCs w:val="20"/>
              </w:rPr>
            </w:pPr>
            <w:r w:rsidRPr="002C425A">
              <w:rPr>
                <w:sz w:val="20"/>
                <w:szCs w:val="20"/>
              </w:rPr>
              <w:t>6</w:t>
            </w:r>
          </w:p>
          <w:p w14:paraId="7A2AE939" w14:textId="77777777" w:rsidR="003A3459" w:rsidRPr="002C425A" w:rsidRDefault="003A3459">
            <w:pPr>
              <w:rPr>
                <w:sz w:val="20"/>
                <w:szCs w:val="20"/>
              </w:rPr>
            </w:pPr>
            <w:r>
              <w:rPr>
                <w:sz w:val="20"/>
                <w:szCs w:val="20"/>
              </w:rPr>
              <w:t>(</w:t>
            </w:r>
            <w:proofErr w:type="gramStart"/>
            <w:r>
              <w:rPr>
                <w:sz w:val="20"/>
                <w:szCs w:val="20"/>
              </w:rPr>
              <w:t>superior</w:t>
            </w:r>
            <w:proofErr w:type="gramEnd"/>
            <w:r>
              <w:rPr>
                <w:sz w:val="20"/>
                <w:szCs w:val="20"/>
              </w:rPr>
              <w:t>)</w:t>
            </w:r>
          </w:p>
        </w:tc>
      </w:tr>
      <w:tr w:rsidR="002C425A" w:rsidRPr="002C425A" w14:paraId="037AE3BD" w14:textId="77777777" w:rsidTr="002C425A">
        <w:tc>
          <w:tcPr>
            <w:tcW w:w="1265" w:type="dxa"/>
          </w:tcPr>
          <w:p w14:paraId="1212D367" w14:textId="77777777" w:rsidR="002C425A" w:rsidRPr="002C425A" w:rsidRDefault="002C425A">
            <w:pPr>
              <w:rPr>
                <w:sz w:val="20"/>
                <w:szCs w:val="20"/>
              </w:rPr>
            </w:pPr>
            <w:proofErr w:type="gramStart"/>
            <w:r w:rsidRPr="002C425A">
              <w:rPr>
                <w:sz w:val="20"/>
                <w:szCs w:val="20"/>
              </w:rPr>
              <w:t>meaning</w:t>
            </w:r>
            <w:proofErr w:type="gramEnd"/>
          </w:p>
        </w:tc>
        <w:tc>
          <w:tcPr>
            <w:tcW w:w="1265" w:type="dxa"/>
          </w:tcPr>
          <w:p w14:paraId="7744C851" w14:textId="77777777" w:rsidR="002C425A" w:rsidRPr="003A3459" w:rsidRDefault="003A3459">
            <w:pPr>
              <w:rPr>
                <w:sz w:val="20"/>
                <w:szCs w:val="20"/>
              </w:rPr>
            </w:pPr>
            <w:proofErr w:type="gramStart"/>
            <w:r w:rsidRPr="003A3459">
              <w:rPr>
                <w:color w:val="050707"/>
                <w:sz w:val="20"/>
                <w:szCs w:val="20"/>
              </w:rPr>
              <w:t>too</w:t>
            </w:r>
            <w:proofErr w:type="gramEnd"/>
            <w:r w:rsidRPr="003A3459">
              <w:rPr>
                <w:color w:val="050707"/>
                <w:sz w:val="20"/>
                <w:szCs w:val="20"/>
              </w:rPr>
              <w:t xml:space="preserve"> brief</w:t>
            </w:r>
          </w:p>
        </w:tc>
        <w:tc>
          <w:tcPr>
            <w:tcW w:w="1265" w:type="dxa"/>
          </w:tcPr>
          <w:p w14:paraId="24C5CA95" w14:textId="77777777" w:rsidR="002C425A" w:rsidRPr="002C425A" w:rsidRDefault="002C425A" w:rsidP="003A3459">
            <w:pPr>
              <w:rPr>
                <w:sz w:val="20"/>
                <w:szCs w:val="20"/>
              </w:rPr>
            </w:pPr>
            <w:r w:rsidRPr="002C425A">
              <w:rPr>
                <w:color w:val="050707"/>
                <w:sz w:val="20"/>
                <w:szCs w:val="20"/>
              </w:rPr>
              <w:t>While there is an attempt to address the topic, understanding of the text may be seriously flawed</w:t>
            </w:r>
          </w:p>
        </w:tc>
        <w:tc>
          <w:tcPr>
            <w:tcW w:w="1265" w:type="dxa"/>
          </w:tcPr>
          <w:p w14:paraId="52F9730B" w14:textId="77777777" w:rsidR="002C425A" w:rsidRPr="002C425A" w:rsidRDefault="002C425A">
            <w:pPr>
              <w:rPr>
                <w:sz w:val="20"/>
                <w:szCs w:val="20"/>
              </w:rPr>
            </w:pPr>
            <w:r w:rsidRPr="002C425A">
              <w:rPr>
                <w:color w:val="050707"/>
                <w:sz w:val="20"/>
                <w:szCs w:val="20"/>
              </w:rPr>
              <w:t xml:space="preserve">Understanding of the topic and/or the text may be partially flawed. Support may consist of long references to the text which are not clearly connected to a central idea or may be </w:t>
            </w:r>
            <w:proofErr w:type="spellStart"/>
            <w:r w:rsidRPr="002C425A">
              <w:rPr>
                <w:color w:val="050707"/>
                <w:sz w:val="20"/>
                <w:szCs w:val="20"/>
              </w:rPr>
              <w:t>meagre</w:t>
            </w:r>
            <w:proofErr w:type="spellEnd"/>
            <w:r w:rsidRPr="002C425A">
              <w:rPr>
                <w:color w:val="050707"/>
                <w:sz w:val="20"/>
                <w:szCs w:val="20"/>
              </w:rPr>
              <w:t xml:space="preserve"> or repetitive</w:t>
            </w:r>
          </w:p>
        </w:tc>
        <w:tc>
          <w:tcPr>
            <w:tcW w:w="1265" w:type="dxa"/>
          </w:tcPr>
          <w:p w14:paraId="46BF60AF" w14:textId="77777777" w:rsidR="002C425A" w:rsidRPr="002C425A" w:rsidRDefault="002C425A">
            <w:pPr>
              <w:rPr>
                <w:sz w:val="20"/>
                <w:szCs w:val="20"/>
              </w:rPr>
            </w:pPr>
            <w:proofErr w:type="gramStart"/>
            <w:r w:rsidRPr="002C425A">
              <w:rPr>
                <w:color w:val="050707"/>
                <w:sz w:val="20"/>
                <w:szCs w:val="20"/>
              </w:rPr>
              <w:t>assertions</w:t>
            </w:r>
            <w:proofErr w:type="gramEnd"/>
            <w:r w:rsidRPr="002C425A">
              <w:rPr>
                <w:color w:val="050707"/>
                <w:sz w:val="20"/>
                <w:szCs w:val="20"/>
              </w:rPr>
              <w:t xml:space="preserve"> tend to be simplistic; there are no significant errors in understanding. References are present and appropriate, but may be limited to only part of the text</w:t>
            </w:r>
          </w:p>
        </w:tc>
        <w:tc>
          <w:tcPr>
            <w:tcW w:w="1265" w:type="dxa"/>
          </w:tcPr>
          <w:p w14:paraId="36ED04CC" w14:textId="77777777" w:rsidR="002C425A" w:rsidRPr="002C425A" w:rsidRDefault="002C425A">
            <w:pPr>
              <w:rPr>
                <w:sz w:val="20"/>
                <w:szCs w:val="20"/>
              </w:rPr>
            </w:pPr>
            <w:proofErr w:type="gramStart"/>
            <w:r w:rsidRPr="002C425A">
              <w:rPr>
                <w:color w:val="050707"/>
                <w:sz w:val="20"/>
                <w:szCs w:val="20"/>
              </w:rPr>
              <w:t>reflects</w:t>
            </w:r>
            <w:proofErr w:type="gramEnd"/>
            <w:r w:rsidRPr="002C425A">
              <w:rPr>
                <w:color w:val="050707"/>
                <w:sz w:val="20"/>
                <w:szCs w:val="20"/>
              </w:rPr>
              <w:t xml:space="preserve"> a strong grasp of the topic and the text. The references to the passage may be explicit or implicit and convincingly support a thesis</w:t>
            </w:r>
          </w:p>
        </w:tc>
        <w:tc>
          <w:tcPr>
            <w:tcW w:w="1266" w:type="dxa"/>
          </w:tcPr>
          <w:p w14:paraId="3DDDDD2D" w14:textId="77777777" w:rsidR="002C425A" w:rsidRPr="002C425A" w:rsidRDefault="002C425A">
            <w:pPr>
              <w:rPr>
                <w:sz w:val="20"/>
                <w:szCs w:val="20"/>
              </w:rPr>
            </w:pPr>
            <w:proofErr w:type="gramStart"/>
            <w:r w:rsidRPr="002C425A">
              <w:rPr>
                <w:color w:val="050707"/>
                <w:sz w:val="20"/>
                <w:szCs w:val="20"/>
              </w:rPr>
              <w:t>draw</w:t>
            </w:r>
            <w:proofErr w:type="gramEnd"/>
            <w:r w:rsidRPr="002C425A">
              <w:rPr>
                <w:color w:val="050707"/>
                <w:sz w:val="20"/>
                <w:szCs w:val="20"/>
              </w:rPr>
              <w:t xml:space="preserve"> upon any number of factors, such as depth of discussion, effectiveness of argument, or level of insight</w:t>
            </w:r>
          </w:p>
        </w:tc>
      </w:tr>
      <w:tr w:rsidR="002C425A" w:rsidRPr="002C425A" w14:paraId="5B19B104" w14:textId="77777777" w:rsidTr="002C425A">
        <w:tc>
          <w:tcPr>
            <w:tcW w:w="1265" w:type="dxa"/>
          </w:tcPr>
          <w:p w14:paraId="1C7F7BB7" w14:textId="77777777" w:rsidR="002C425A" w:rsidRPr="002C425A" w:rsidRDefault="002C425A">
            <w:pPr>
              <w:rPr>
                <w:sz w:val="20"/>
                <w:szCs w:val="20"/>
              </w:rPr>
            </w:pPr>
            <w:proofErr w:type="gramStart"/>
            <w:r w:rsidRPr="002C425A">
              <w:rPr>
                <w:sz w:val="20"/>
                <w:szCs w:val="20"/>
              </w:rPr>
              <w:t>structure</w:t>
            </w:r>
            <w:proofErr w:type="gramEnd"/>
          </w:p>
        </w:tc>
        <w:tc>
          <w:tcPr>
            <w:tcW w:w="1265" w:type="dxa"/>
          </w:tcPr>
          <w:p w14:paraId="61B9DBD8" w14:textId="77777777" w:rsidR="002C425A" w:rsidRPr="003A3459" w:rsidRDefault="003A3459">
            <w:pPr>
              <w:rPr>
                <w:sz w:val="20"/>
                <w:szCs w:val="20"/>
              </w:rPr>
            </w:pPr>
            <w:proofErr w:type="gramStart"/>
            <w:r w:rsidRPr="003A3459">
              <w:rPr>
                <w:color w:val="050707"/>
                <w:sz w:val="20"/>
                <w:szCs w:val="20"/>
              </w:rPr>
              <w:t>a</w:t>
            </w:r>
            <w:proofErr w:type="gramEnd"/>
            <w:r w:rsidRPr="003A3459">
              <w:rPr>
                <w:color w:val="050707"/>
                <w:sz w:val="20"/>
                <w:szCs w:val="20"/>
              </w:rPr>
              <w:t xml:space="preserve"> complete lack of control in the writing</w:t>
            </w:r>
          </w:p>
        </w:tc>
        <w:tc>
          <w:tcPr>
            <w:tcW w:w="1265" w:type="dxa"/>
          </w:tcPr>
          <w:p w14:paraId="3233C86F" w14:textId="77777777" w:rsidR="003A3459" w:rsidRDefault="003A3459">
            <w:pPr>
              <w:rPr>
                <w:color w:val="050707"/>
                <w:sz w:val="20"/>
                <w:szCs w:val="20"/>
              </w:rPr>
            </w:pPr>
            <w:proofErr w:type="gramStart"/>
            <w:r w:rsidRPr="002C425A">
              <w:rPr>
                <w:color w:val="050707"/>
                <w:sz w:val="20"/>
                <w:szCs w:val="20"/>
              </w:rPr>
              <w:t>understanding</w:t>
            </w:r>
            <w:proofErr w:type="gramEnd"/>
            <w:r w:rsidRPr="002C425A">
              <w:rPr>
                <w:color w:val="050707"/>
                <w:sz w:val="20"/>
                <w:szCs w:val="20"/>
              </w:rPr>
              <w:t xml:space="preserve"> of the</w:t>
            </w:r>
          </w:p>
          <w:p w14:paraId="079D116F" w14:textId="77777777" w:rsidR="002C425A" w:rsidRPr="002C425A" w:rsidRDefault="003A3459">
            <w:pPr>
              <w:rPr>
                <w:sz w:val="20"/>
                <w:szCs w:val="20"/>
              </w:rPr>
            </w:pPr>
            <w:proofErr w:type="gramStart"/>
            <w:r w:rsidRPr="002C425A">
              <w:rPr>
                <w:color w:val="050707"/>
                <w:sz w:val="20"/>
                <w:szCs w:val="20"/>
              </w:rPr>
              <w:t>the</w:t>
            </w:r>
            <w:proofErr w:type="gramEnd"/>
            <w:r w:rsidRPr="002C425A">
              <w:rPr>
                <w:color w:val="050707"/>
                <w:sz w:val="20"/>
                <w:szCs w:val="20"/>
              </w:rPr>
              <w:t xml:space="preserve"> task</w:t>
            </w:r>
            <w:r>
              <w:rPr>
                <w:color w:val="050707"/>
                <w:sz w:val="20"/>
                <w:szCs w:val="20"/>
              </w:rPr>
              <w:t xml:space="preserve"> may be seriously flawed</w:t>
            </w:r>
          </w:p>
        </w:tc>
        <w:tc>
          <w:tcPr>
            <w:tcW w:w="1265" w:type="dxa"/>
          </w:tcPr>
          <w:p w14:paraId="2FB29143" w14:textId="77777777" w:rsidR="002C425A" w:rsidRPr="002C425A" w:rsidRDefault="002C425A">
            <w:pPr>
              <w:rPr>
                <w:sz w:val="20"/>
                <w:szCs w:val="20"/>
              </w:rPr>
            </w:pPr>
            <w:proofErr w:type="gramStart"/>
            <w:r w:rsidRPr="002C425A">
              <w:rPr>
                <w:color w:val="050707"/>
                <w:sz w:val="20"/>
                <w:szCs w:val="20"/>
              </w:rPr>
              <w:t>response</w:t>
            </w:r>
            <w:proofErr w:type="gramEnd"/>
            <w:r w:rsidRPr="002C425A">
              <w:rPr>
                <w:color w:val="050707"/>
                <w:sz w:val="20"/>
                <w:szCs w:val="20"/>
              </w:rPr>
              <w:t xml:space="preserve"> may show some sense of purpose</w:t>
            </w:r>
          </w:p>
        </w:tc>
        <w:tc>
          <w:tcPr>
            <w:tcW w:w="1265" w:type="dxa"/>
          </w:tcPr>
          <w:p w14:paraId="707B8B2F" w14:textId="77777777" w:rsidR="002C425A" w:rsidRPr="002C425A" w:rsidRDefault="002C425A">
            <w:pPr>
              <w:rPr>
                <w:sz w:val="20"/>
                <w:szCs w:val="20"/>
              </w:rPr>
            </w:pPr>
            <w:proofErr w:type="gramStart"/>
            <w:r w:rsidRPr="002C425A">
              <w:rPr>
                <w:color w:val="050707"/>
                <w:sz w:val="20"/>
                <w:szCs w:val="20"/>
              </w:rPr>
              <w:t>writing</w:t>
            </w:r>
            <w:proofErr w:type="gramEnd"/>
            <w:r w:rsidRPr="002C425A">
              <w:rPr>
                <w:color w:val="050707"/>
                <w:sz w:val="20"/>
                <w:szCs w:val="20"/>
              </w:rPr>
              <w:t xml:space="preserve"> is organized and straightforward</w:t>
            </w:r>
          </w:p>
        </w:tc>
        <w:tc>
          <w:tcPr>
            <w:tcW w:w="1265" w:type="dxa"/>
          </w:tcPr>
          <w:p w14:paraId="4E976DBA" w14:textId="77777777" w:rsidR="002C425A" w:rsidRPr="002C425A" w:rsidRDefault="002C425A">
            <w:pPr>
              <w:rPr>
                <w:sz w:val="20"/>
                <w:szCs w:val="20"/>
              </w:rPr>
            </w:pPr>
            <w:proofErr w:type="gramStart"/>
            <w:r w:rsidRPr="002C425A">
              <w:rPr>
                <w:color w:val="050707"/>
                <w:sz w:val="20"/>
                <w:szCs w:val="20"/>
              </w:rPr>
              <w:t>writing</w:t>
            </w:r>
            <w:proofErr w:type="gramEnd"/>
            <w:r w:rsidRPr="002C425A">
              <w:rPr>
                <w:color w:val="050707"/>
                <w:sz w:val="20"/>
                <w:szCs w:val="20"/>
              </w:rPr>
              <w:t xml:space="preserve"> is well organized</w:t>
            </w:r>
          </w:p>
        </w:tc>
        <w:tc>
          <w:tcPr>
            <w:tcW w:w="1266" w:type="dxa"/>
          </w:tcPr>
          <w:p w14:paraId="225968E4" w14:textId="77777777" w:rsidR="002C425A" w:rsidRPr="002C425A" w:rsidRDefault="002C425A">
            <w:pPr>
              <w:rPr>
                <w:sz w:val="20"/>
                <w:szCs w:val="20"/>
              </w:rPr>
            </w:pPr>
            <w:proofErr w:type="gramStart"/>
            <w:r w:rsidRPr="002C425A">
              <w:rPr>
                <w:color w:val="050707"/>
                <w:sz w:val="20"/>
                <w:szCs w:val="20"/>
              </w:rPr>
              <w:t>exhibits</w:t>
            </w:r>
            <w:proofErr w:type="gramEnd"/>
            <w:r w:rsidRPr="002C425A">
              <w:rPr>
                <w:color w:val="050707"/>
                <w:sz w:val="20"/>
                <w:szCs w:val="20"/>
              </w:rPr>
              <w:t xml:space="preserve"> an effective writing style and a sophisticated use of language</w:t>
            </w:r>
          </w:p>
        </w:tc>
      </w:tr>
      <w:tr w:rsidR="002C425A" w:rsidRPr="002C425A" w14:paraId="45B570BE" w14:textId="77777777" w:rsidTr="002C425A">
        <w:tc>
          <w:tcPr>
            <w:tcW w:w="1265" w:type="dxa"/>
          </w:tcPr>
          <w:p w14:paraId="03A8DD85" w14:textId="77777777" w:rsidR="002C425A" w:rsidRPr="002C425A" w:rsidRDefault="002C425A">
            <w:pPr>
              <w:rPr>
                <w:sz w:val="20"/>
                <w:szCs w:val="20"/>
              </w:rPr>
            </w:pPr>
            <w:proofErr w:type="gramStart"/>
            <w:r w:rsidRPr="002C425A">
              <w:rPr>
                <w:sz w:val="20"/>
                <w:szCs w:val="20"/>
              </w:rPr>
              <w:t>conventions</w:t>
            </w:r>
            <w:proofErr w:type="gramEnd"/>
          </w:p>
        </w:tc>
        <w:tc>
          <w:tcPr>
            <w:tcW w:w="1265" w:type="dxa"/>
          </w:tcPr>
          <w:p w14:paraId="0046DC7C" w14:textId="77777777" w:rsidR="002C425A" w:rsidRPr="002C425A" w:rsidRDefault="002C425A">
            <w:pPr>
              <w:rPr>
                <w:sz w:val="20"/>
                <w:szCs w:val="20"/>
              </w:rPr>
            </w:pPr>
          </w:p>
        </w:tc>
        <w:tc>
          <w:tcPr>
            <w:tcW w:w="1265" w:type="dxa"/>
          </w:tcPr>
          <w:p w14:paraId="3985381F" w14:textId="77777777" w:rsidR="002C425A" w:rsidRPr="002C425A" w:rsidRDefault="002C425A" w:rsidP="002C425A">
            <w:pPr>
              <w:pStyle w:val="NormalWeb"/>
            </w:pPr>
            <w:r w:rsidRPr="002C425A">
              <w:rPr>
                <w:color w:val="050707"/>
              </w:rPr>
              <w:t xml:space="preserve">Errors are recurring, distracting, and often impede meaning. </w:t>
            </w:r>
          </w:p>
          <w:p w14:paraId="46C6C425" w14:textId="77777777" w:rsidR="002C425A" w:rsidRPr="002C425A" w:rsidRDefault="002C425A">
            <w:pPr>
              <w:rPr>
                <w:sz w:val="20"/>
                <w:szCs w:val="20"/>
              </w:rPr>
            </w:pPr>
          </w:p>
        </w:tc>
        <w:tc>
          <w:tcPr>
            <w:tcW w:w="1265" w:type="dxa"/>
          </w:tcPr>
          <w:p w14:paraId="525FA139" w14:textId="77777777" w:rsidR="002C425A" w:rsidRPr="002C425A" w:rsidRDefault="002C425A">
            <w:pPr>
              <w:rPr>
                <w:sz w:val="20"/>
                <w:szCs w:val="20"/>
              </w:rPr>
            </w:pPr>
            <w:proofErr w:type="gramStart"/>
            <w:r w:rsidRPr="002C425A">
              <w:rPr>
                <w:color w:val="050707"/>
                <w:sz w:val="20"/>
                <w:szCs w:val="20"/>
              </w:rPr>
              <w:t>errors</w:t>
            </w:r>
            <w:proofErr w:type="gramEnd"/>
            <w:r w:rsidRPr="002C425A">
              <w:rPr>
                <w:color w:val="050707"/>
                <w:sz w:val="20"/>
                <w:szCs w:val="20"/>
              </w:rPr>
              <w:t xml:space="preserve"> may be distracting</w:t>
            </w:r>
          </w:p>
        </w:tc>
        <w:tc>
          <w:tcPr>
            <w:tcW w:w="1265" w:type="dxa"/>
          </w:tcPr>
          <w:p w14:paraId="39B8E31F" w14:textId="77777777" w:rsidR="002C425A" w:rsidRPr="002C425A" w:rsidRDefault="002C425A" w:rsidP="002C425A">
            <w:pPr>
              <w:pStyle w:val="NormalWeb"/>
            </w:pPr>
            <w:r w:rsidRPr="002C425A">
              <w:rPr>
                <w:color w:val="050707"/>
              </w:rPr>
              <w:t xml:space="preserve">Conventions of language are usually followed, but some errors are evident. </w:t>
            </w:r>
          </w:p>
          <w:p w14:paraId="04EDE6D2" w14:textId="77777777" w:rsidR="002C425A" w:rsidRPr="002C425A" w:rsidRDefault="002C425A">
            <w:pPr>
              <w:rPr>
                <w:sz w:val="20"/>
                <w:szCs w:val="20"/>
              </w:rPr>
            </w:pPr>
          </w:p>
        </w:tc>
        <w:tc>
          <w:tcPr>
            <w:tcW w:w="1265" w:type="dxa"/>
          </w:tcPr>
          <w:p w14:paraId="35BCAF80" w14:textId="77777777" w:rsidR="002C425A" w:rsidRPr="002C425A" w:rsidRDefault="002C425A">
            <w:pPr>
              <w:rPr>
                <w:sz w:val="20"/>
                <w:szCs w:val="20"/>
              </w:rPr>
            </w:pPr>
            <w:proofErr w:type="gramStart"/>
            <w:r w:rsidRPr="002C425A">
              <w:rPr>
                <w:color w:val="050707"/>
                <w:sz w:val="20"/>
                <w:szCs w:val="20"/>
              </w:rPr>
              <w:t>demonstrates</w:t>
            </w:r>
            <w:proofErr w:type="gramEnd"/>
            <w:r w:rsidRPr="002C425A">
              <w:rPr>
                <w:color w:val="050707"/>
                <w:sz w:val="20"/>
                <w:szCs w:val="20"/>
              </w:rPr>
              <w:t xml:space="preserve"> a strong command of the conventions of language. Errors may be present, but are not distracting.</w:t>
            </w:r>
          </w:p>
        </w:tc>
        <w:tc>
          <w:tcPr>
            <w:tcW w:w="1266" w:type="dxa"/>
          </w:tcPr>
          <w:p w14:paraId="22A59798" w14:textId="77777777" w:rsidR="002C425A" w:rsidRPr="002C425A" w:rsidRDefault="002C425A">
            <w:pPr>
              <w:rPr>
                <w:sz w:val="20"/>
                <w:szCs w:val="20"/>
              </w:rPr>
            </w:pPr>
            <w:r w:rsidRPr="002C425A">
              <w:rPr>
                <w:color w:val="050707"/>
                <w:sz w:val="20"/>
                <w:szCs w:val="20"/>
              </w:rPr>
              <w:t>Despite its clarity and precision, the response need not be error-free</w:t>
            </w:r>
          </w:p>
        </w:tc>
      </w:tr>
    </w:tbl>
    <w:p w14:paraId="5CB310A6" w14:textId="77777777" w:rsidR="002C425A" w:rsidRDefault="002C425A">
      <w:pPr>
        <w:rPr>
          <w:sz w:val="20"/>
          <w:szCs w:val="20"/>
        </w:rPr>
      </w:pPr>
    </w:p>
    <w:tbl>
      <w:tblPr>
        <w:tblpPr w:leftFromText="180" w:rightFromText="180" w:vertAnchor="text" w:horzAnchor="page" w:tblpX="829" w:tblpY="731"/>
        <w:tblW w:w="10621" w:type="dxa"/>
        <w:tblBorders>
          <w:top w:val="nil"/>
          <w:left w:val="nil"/>
          <w:right w:val="nil"/>
        </w:tblBorders>
        <w:tblLayout w:type="fixed"/>
        <w:tblLook w:val="0000" w:firstRow="0" w:lastRow="0" w:firstColumn="0" w:lastColumn="0" w:noHBand="0" w:noVBand="0"/>
      </w:tblPr>
      <w:tblGrid>
        <w:gridCol w:w="1627"/>
        <w:gridCol w:w="544"/>
        <w:gridCol w:w="1705"/>
        <w:gridCol w:w="1765"/>
        <w:gridCol w:w="780"/>
        <w:gridCol w:w="2178"/>
        <w:gridCol w:w="2022"/>
      </w:tblGrid>
      <w:tr w:rsidR="003A3459" w:rsidRPr="003A3459" w14:paraId="09A43437" w14:textId="77777777" w:rsidTr="003A3459">
        <w:tblPrEx>
          <w:tblCellMar>
            <w:top w:w="0" w:type="dxa"/>
            <w:bottom w:w="0" w:type="dxa"/>
          </w:tblCellMar>
        </w:tblPrEx>
        <w:trPr>
          <w:trHeight w:val="265"/>
        </w:trPr>
        <w:tc>
          <w:tcPr>
            <w:tcW w:w="1627"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5C929229"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 </w:t>
            </w:r>
          </w:p>
        </w:tc>
        <w:tc>
          <w:tcPr>
            <w:tcW w:w="544" w:type="dxa"/>
            <w:tcBorders>
              <w:top w:val="single" w:sz="10" w:space="0" w:color="000000"/>
              <w:bottom w:val="single" w:sz="10" w:space="0" w:color="000000"/>
              <w:right w:val="single" w:sz="10" w:space="0" w:color="000000"/>
            </w:tcBorders>
            <w:tcMar>
              <w:top w:w="144" w:type="nil"/>
              <w:right w:w="144" w:type="nil"/>
            </w:tcMar>
          </w:tcPr>
          <w:p w14:paraId="7DFE1146"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0</w:t>
            </w:r>
          </w:p>
        </w:tc>
        <w:tc>
          <w:tcPr>
            <w:tcW w:w="1705" w:type="dxa"/>
            <w:tcBorders>
              <w:top w:val="single" w:sz="10" w:space="0" w:color="000000"/>
              <w:bottom w:val="single" w:sz="10" w:space="0" w:color="000000"/>
              <w:right w:val="single" w:sz="10" w:space="0" w:color="000000"/>
            </w:tcBorders>
            <w:tcMar>
              <w:top w:w="144" w:type="nil"/>
              <w:right w:w="144" w:type="nil"/>
            </w:tcMar>
          </w:tcPr>
          <w:p w14:paraId="16E9973A"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Beginning</w:t>
            </w:r>
          </w:p>
        </w:tc>
        <w:tc>
          <w:tcPr>
            <w:tcW w:w="1765" w:type="dxa"/>
            <w:tcBorders>
              <w:top w:val="single" w:sz="10" w:space="0" w:color="000000"/>
              <w:bottom w:val="single" w:sz="10" w:space="0" w:color="000000"/>
              <w:right w:val="single" w:sz="10" w:space="0" w:color="000000"/>
            </w:tcBorders>
            <w:tcMar>
              <w:top w:w="144" w:type="nil"/>
              <w:right w:w="144" w:type="nil"/>
            </w:tcMar>
          </w:tcPr>
          <w:p w14:paraId="1A5B5C05"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Developing</w:t>
            </w:r>
          </w:p>
        </w:tc>
        <w:tc>
          <w:tcPr>
            <w:tcW w:w="780" w:type="dxa"/>
            <w:tcBorders>
              <w:top w:val="single" w:sz="10" w:space="0" w:color="000000"/>
              <w:bottom w:val="single" w:sz="10" w:space="0" w:color="000000"/>
              <w:right w:val="single" w:sz="10" w:space="0" w:color="000000"/>
            </w:tcBorders>
            <w:tcMar>
              <w:top w:w="144" w:type="nil"/>
              <w:right w:w="144" w:type="nil"/>
            </w:tcMar>
          </w:tcPr>
          <w:p w14:paraId="3DE5FE63"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 </w:t>
            </w:r>
          </w:p>
        </w:tc>
        <w:tc>
          <w:tcPr>
            <w:tcW w:w="2178" w:type="dxa"/>
            <w:tcBorders>
              <w:top w:val="single" w:sz="10" w:space="0" w:color="000000"/>
              <w:bottom w:val="single" w:sz="10" w:space="0" w:color="000000"/>
              <w:right w:val="single" w:sz="10" w:space="0" w:color="000000"/>
            </w:tcBorders>
            <w:tcMar>
              <w:top w:w="144" w:type="nil"/>
              <w:right w:w="144" w:type="nil"/>
            </w:tcMar>
          </w:tcPr>
          <w:p w14:paraId="3B5CFC40"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Accomplished</w:t>
            </w:r>
          </w:p>
        </w:tc>
        <w:tc>
          <w:tcPr>
            <w:tcW w:w="2022" w:type="dxa"/>
            <w:tcBorders>
              <w:top w:val="single" w:sz="10" w:space="0" w:color="000000"/>
              <w:bottom w:val="single" w:sz="10" w:space="0" w:color="000000"/>
              <w:right w:val="single" w:sz="10" w:space="0" w:color="000000"/>
            </w:tcBorders>
            <w:tcMar>
              <w:top w:w="144" w:type="nil"/>
              <w:right w:w="144" w:type="nil"/>
            </w:tcMar>
          </w:tcPr>
          <w:p w14:paraId="7945E662"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Exemplary</w:t>
            </w:r>
          </w:p>
        </w:tc>
      </w:tr>
      <w:tr w:rsidR="003A3459" w:rsidRPr="003A3459" w14:paraId="2E82BF98" w14:textId="77777777" w:rsidTr="003A3459">
        <w:tblPrEx>
          <w:tblBorders>
            <w:top w:val="none" w:sz="0" w:space="0" w:color="auto"/>
          </w:tblBorders>
          <w:tblCellMar>
            <w:top w:w="0" w:type="dxa"/>
            <w:bottom w:w="0" w:type="dxa"/>
          </w:tblCellMar>
        </w:tblPrEx>
        <w:trPr>
          <w:trHeight w:val="537"/>
        </w:trPr>
        <w:tc>
          <w:tcPr>
            <w:tcW w:w="1627" w:type="dxa"/>
            <w:tcBorders>
              <w:left w:val="single" w:sz="10" w:space="0" w:color="000000"/>
              <w:bottom w:val="single" w:sz="10" w:space="0" w:color="000000"/>
              <w:right w:val="single" w:sz="10" w:space="0" w:color="000000"/>
            </w:tcBorders>
            <w:tcMar>
              <w:top w:w="144" w:type="nil"/>
              <w:right w:w="144" w:type="nil"/>
            </w:tcMar>
          </w:tcPr>
          <w:p w14:paraId="7B73EA22" w14:textId="77777777" w:rsidR="003A3459" w:rsidRPr="003A3459" w:rsidRDefault="003A3459" w:rsidP="003A3459">
            <w:pPr>
              <w:widowControl w:val="0"/>
              <w:autoSpaceDE w:val="0"/>
              <w:autoSpaceDN w:val="0"/>
              <w:adjustRightInd w:val="0"/>
              <w:rPr>
                <w:rFonts w:ascii="Arial" w:hAnsi="Arial" w:cs="Arial"/>
              </w:rPr>
            </w:pPr>
            <w:r w:rsidRPr="003A3459">
              <w:rPr>
                <w:rFonts w:ascii="Arial" w:hAnsi="Arial" w:cs="Arial"/>
              </w:rPr>
              <w:t>BC letter grade</w:t>
            </w:r>
          </w:p>
        </w:tc>
        <w:tc>
          <w:tcPr>
            <w:tcW w:w="544" w:type="dxa"/>
            <w:tcBorders>
              <w:bottom w:val="single" w:sz="10" w:space="0" w:color="000000"/>
              <w:right w:val="single" w:sz="10" w:space="0" w:color="000000"/>
            </w:tcBorders>
            <w:tcMar>
              <w:top w:w="144" w:type="nil"/>
              <w:right w:w="144" w:type="nil"/>
            </w:tcMar>
          </w:tcPr>
          <w:p w14:paraId="28EA177C"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 I</w:t>
            </w:r>
          </w:p>
        </w:tc>
        <w:tc>
          <w:tcPr>
            <w:tcW w:w="1705" w:type="dxa"/>
            <w:tcBorders>
              <w:bottom w:val="single" w:sz="10" w:space="0" w:color="000000"/>
              <w:right w:val="single" w:sz="10" w:space="0" w:color="000000"/>
            </w:tcBorders>
            <w:tcMar>
              <w:top w:w="144" w:type="nil"/>
              <w:right w:w="144" w:type="nil"/>
            </w:tcMar>
          </w:tcPr>
          <w:p w14:paraId="3793B0B6"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F</w:t>
            </w:r>
          </w:p>
        </w:tc>
        <w:tc>
          <w:tcPr>
            <w:tcW w:w="1765" w:type="dxa"/>
            <w:tcBorders>
              <w:bottom w:val="single" w:sz="10" w:space="0" w:color="000000"/>
              <w:right w:val="single" w:sz="10" w:space="0" w:color="000000"/>
            </w:tcBorders>
            <w:tcMar>
              <w:top w:w="144" w:type="nil"/>
              <w:right w:w="144" w:type="nil"/>
            </w:tcMar>
          </w:tcPr>
          <w:p w14:paraId="37EF0697"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C- / C</w:t>
            </w:r>
          </w:p>
        </w:tc>
        <w:tc>
          <w:tcPr>
            <w:tcW w:w="780" w:type="dxa"/>
            <w:tcBorders>
              <w:bottom w:val="single" w:sz="10" w:space="0" w:color="000000"/>
              <w:right w:val="single" w:sz="10" w:space="0" w:color="000000"/>
            </w:tcBorders>
            <w:tcMar>
              <w:top w:w="144" w:type="nil"/>
              <w:right w:w="144" w:type="nil"/>
            </w:tcMar>
          </w:tcPr>
          <w:p w14:paraId="67DCABD7"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C+</w:t>
            </w:r>
          </w:p>
        </w:tc>
        <w:tc>
          <w:tcPr>
            <w:tcW w:w="2178" w:type="dxa"/>
            <w:tcBorders>
              <w:bottom w:val="single" w:sz="10" w:space="0" w:color="000000"/>
              <w:right w:val="single" w:sz="10" w:space="0" w:color="000000"/>
            </w:tcBorders>
            <w:tcMar>
              <w:top w:w="144" w:type="nil"/>
              <w:right w:w="144" w:type="nil"/>
            </w:tcMar>
          </w:tcPr>
          <w:p w14:paraId="17B940E8"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B</w:t>
            </w:r>
          </w:p>
        </w:tc>
        <w:tc>
          <w:tcPr>
            <w:tcW w:w="2022" w:type="dxa"/>
            <w:tcBorders>
              <w:bottom w:val="single" w:sz="10" w:space="0" w:color="000000"/>
              <w:right w:val="single" w:sz="10" w:space="0" w:color="000000"/>
            </w:tcBorders>
            <w:tcMar>
              <w:top w:w="144" w:type="nil"/>
              <w:right w:w="144" w:type="nil"/>
            </w:tcMar>
          </w:tcPr>
          <w:p w14:paraId="38FBCA0A"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A</w:t>
            </w:r>
          </w:p>
        </w:tc>
      </w:tr>
      <w:tr w:rsidR="003A3459" w:rsidRPr="003A3459" w14:paraId="0C772268" w14:textId="77777777" w:rsidTr="003A3459">
        <w:tblPrEx>
          <w:tblBorders>
            <w:top w:val="none" w:sz="0" w:space="0" w:color="auto"/>
          </w:tblBorders>
          <w:tblCellMar>
            <w:top w:w="0" w:type="dxa"/>
            <w:bottom w:w="0" w:type="dxa"/>
          </w:tblCellMar>
        </w:tblPrEx>
        <w:trPr>
          <w:trHeight w:val="526"/>
        </w:trPr>
        <w:tc>
          <w:tcPr>
            <w:tcW w:w="1627" w:type="dxa"/>
            <w:tcBorders>
              <w:left w:val="single" w:sz="10" w:space="0" w:color="000000"/>
              <w:bottom w:val="single" w:sz="10" w:space="0" w:color="000000"/>
              <w:right w:val="single" w:sz="10" w:space="0" w:color="000000"/>
            </w:tcBorders>
            <w:tcMar>
              <w:top w:w="144" w:type="nil"/>
              <w:right w:w="144" w:type="nil"/>
            </w:tcMar>
          </w:tcPr>
          <w:p w14:paraId="68FCFB84" w14:textId="77777777" w:rsidR="003A3459" w:rsidRPr="003A3459" w:rsidRDefault="003A3459" w:rsidP="003A3459">
            <w:pPr>
              <w:widowControl w:val="0"/>
              <w:autoSpaceDE w:val="0"/>
              <w:autoSpaceDN w:val="0"/>
              <w:adjustRightInd w:val="0"/>
              <w:rPr>
                <w:rFonts w:ascii="Arial" w:hAnsi="Arial" w:cs="Arial"/>
              </w:rPr>
            </w:pPr>
            <w:r w:rsidRPr="003A3459">
              <w:rPr>
                <w:rFonts w:ascii="Arial" w:hAnsi="Arial" w:cs="Arial"/>
              </w:rPr>
              <w:t>BC percentage</w:t>
            </w:r>
          </w:p>
        </w:tc>
        <w:tc>
          <w:tcPr>
            <w:tcW w:w="544" w:type="dxa"/>
            <w:tcBorders>
              <w:bottom w:val="single" w:sz="10" w:space="0" w:color="000000"/>
              <w:right w:val="single" w:sz="10" w:space="0" w:color="000000"/>
            </w:tcBorders>
            <w:tcMar>
              <w:top w:w="144" w:type="nil"/>
              <w:right w:w="144" w:type="nil"/>
            </w:tcMar>
          </w:tcPr>
          <w:p w14:paraId="4C49D3DD"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 </w:t>
            </w:r>
          </w:p>
        </w:tc>
        <w:tc>
          <w:tcPr>
            <w:tcW w:w="1705" w:type="dxa"/>
            <w:tcBorders>
              <w:bottom w:val="single" w:sz="10" w:space="0" w:color="000000"/>
              <w:right w:val="single" w:sz="10" w:space="0" w:color="000000"/>
            </w:tcBorders>
            <w:tcMar>
              <w:top w:w="144" w:type="nil"/>
              <w:right w:w="144" w:type="nil"/>
            </w:tcMar>
          </w:tcPr>
          <w:p w14:paraId="4751A81E"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0-49%</w:t>
            </w:r>
          </w:p>
        </w:tc>
        <w:tc>
          <w:tcPr>
            <w:tcW w:w="1765" w:type="dxa"/>
            <w:tcBorders>
              <w:bottom w:val="single" w:sz="10" w:space="0" w:color="000000"/>
              <w:right w:val="single" w:sz="10" w:space="0" w:color="000000"/>
            </w:tcBorders>
            <w:tcMar>
              <w:top w:w="144" w:type="nil"/>
              <w:right w:w="144" w:type="nil"/>
            </w:tcMar>
          </w:tcPr>
          <w:p w14:paraId="22AB50C8"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50-66%</w:t>
            </w:r>
          </w:p>
        </w:tc>
        <w:tc>
          <w:tcPr>
            <w:tcW w:w="780" w:type="dxa"/>
            <w:tcBorders>
              <w:bottom w:val="single" w:sz="10" w:space="0" w:color="000000"/>
              <w:right w:val="single" w:sz="10" w:space="0" w:color="000000"/>
            </w:tcBorders>
            <w:tcMar>
              <w:top w:w="144" w:type="nil"/>
              <w:right w:w="144" w:type="nil"/>
            </w:tcMar>
          </w:tcPr>
          <w:p w14:paraId="2146BFE1"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67-72%</w:t>
            </w:r>
          </w:p>
        </w:tc>
        <w:tc>
          <w:tcPr>
            <w:tcW w:w="2178" w:type="dxa"/>
            <w:tcBorders>
              <w:bottom w:val="single" w:sz="10" w:space="0" w:color="000000"/>
              <w:right w:val="single" w:sz="10" w:space="0" w:color="000000"/>
            </w:tcBorders>
            <w:tcMar>
              <w:top w:w="144" w:type="nil"/>
              <w:right w:w="144" w:type="nil"/>
            </w:tcMar>
          </w:tcPr>
          <w:p w14:paraId="323BEF8F"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73-85%</w:t>
            </w:r>
          </w:p>
        </w:tc>
        <w:tc>
          <w:tcPr>
            <w:tcW w:w="2022" w:type="dxa"/>
            <w:tcBorders>
              <w:bottom w:val="single" w:sz="10" w:space="0" w:color="000000"/>
              <w:right w:val="single" w:sz="10" w:space="0" w:color="000000"/>
            </w:tcBorders>
            <w:tcMar>
              <w:top w:w="144" w:type="nil"/>
              <w:right w:w="144" w:type="nil"/>
            </w:tcMar>
          </w:tcPr>
          <w:p w14:paraId="40620C1A"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86-100%</w:t>
            </w:r>
          </w:p>
        </w:tc>
      </w:tr>
      <w:tr w:rsidR="003A3459" w:rsidRPr="003A3459" w14:paraId="21D2CC21" w14:textId="77777777" w:rsidTr="003A3459">
        <w:tblPrEx>
          <w:tblBorders>
            <w:top w:val="none" w:sz="0" w:space="0" w:color="auto"/>
          </w:tblBorders>
          <w:tblCellMar>
            <w:top w:w="0" w:type="dxa"/>
            <w:bottom w:w="0" w:type="dxa"/>
          </w:tblCellMar>
        </w:tblPrEx>
        <w:trPr>
          <w:trHeight w:val="537"/>
        </w:trPr>
        <w:tc>
          <w:tcPr>
            <w:tcW w:w="1627" w:type="dxa"/>
            <w:tcBorders>
              <w:left w:val="single" w:sz="10" w:space="0" w:color="000000"/>
              <w:bottom w:val="single" w:sz="10" w:space="0" w:color="000000"/>
              <w:right w:val="single" w:sz="10" w:space="0" w:color="000000"/>
            </w:tcBorders>
            <w:tcMar>
              <w:top w:w="144" w:type="nil"/>
              <w:right w:w="144" w:type="nil"/>
            </w:tcMar>
          </w:tcPr>
          <w:p w14:paraId="516FA4E8" w14:textId="77777777" w:rsidR="003A3459" w:rsidRPr="003A3459" w:rsidRDefault="003A3459" w:rsidP="003A3459">
            <w:pPr>
              <w:widowControl w:val="0"/>
              <w:autoSpaceDE w:val="0"/>
              <w:autoSpaceDN w:val="0"/>
              <w:adjustRightInd w:val="0"/>
              <w:rPr>
                <w:rFonts w:ascii="Arial" w:hAnsi="Arial" w:cs="Arial"/>
              </w:rPr>
            </w:pPr>
            <w:r w:rsidRPr="003A3459">
              <w:rPr>
                <w:rFonts w:ascii="Arial" w:hAnsi="Arial" w:cs="Arial"/>
              </w:rPr>
              <w:t>6 POINT SCALE</w:t>
            </w:r>
          </w:p>
        </w:tc>
        <w:tc>
          <w:tcPr>
            <w:tcW w:w="544" w:type="dxa"/>
            <w:tcBorders>
              <w:bottom w:val="single" w:sz="10" w:space="0" w:color="000000"/>
              <w:right w:val="single" w:sz="10" w:space="0" w:color="000000"/>
            </w:tcBorders>
            <w:tcMar>
              <w:top w:w="144" w:type="nil"/>
              <w:right w:w="144" w:type="nil"/>
            </w:tcMar>
          </w:tcPr>
          <w:p w14:paraId="431629CE"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0</w:t>
            </w:r>
          </w:p>
        </w:tc>
        <w:tc>
          <w:tcPr>
            <w:tcW w:w="1705" w:type="dxa"/>
            <w:tcBorders>
              <w:bottom w:val="single" w:sz="10" w:space="0" w:color="000000"/>
              <w:right w:val="single" w:sz="10" w:space="0" w:color="000000"/>
            </w:tcBorders>
            <w:tcMar>
              <w:top w:w="144" w:type="nil"/>
              <w:right w:w="144" w:type="nil"/>
            </w:tcMar>
          </w:tcPr>
          <w:p w14:paraId="444E8F4A"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1,2, 2+</w:t>
            </w:r>
          </w:p>
        </w:tc>
        <w:tc>
          <w:tcPr>
            <w:tcW w:w="1765" w:type="dxa"/>
            <w:tcBorders>
              <w:bottom w:val="single" w:sz="10" w:space="0" w:color="000000"/>
              <w:right w:val="single" w:sz="10" w:space="0" w:color="000000"/>
            </w:tcBorders>
            <w:tcMar>
              <w:top w:w="144" w:type="nil"/>
              <w:right w:w="144" w:type="nil"/>
            </w:tcMar>
          </w:tcPr>
          <w:p w14:paraId="14DBE05A"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3, 3+ / 4-, 4</w:t>
            </w:r>
          </w:p>
        </w:tc>
        <w:tc>
          <w:tcPr>
            <w:tcW w:w="780" w:type="dxa"/>
            <w:tcBorders>
              <w:bottom w:val="single" w:sz="10" w:space="0" w:color="000000"/>
              <w:right w:val="single" w:sz="10" w:space="0" w:color="000000"/>
            </w:tcBorders>
            <w:tcMar>
              <w:top w:w="144" w:type="nil"/>
              <w:right w:w="144" w:type="nil"/>
            </w:tcMar>
          </w:tcPr>
          <w:p w14:paraId="523AA7B3"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4+</w:t>
            </w:r>
          </w:p>
        </w:tc>
        <w:tc>
          <w:tcPr>
            <w:tcW w:w="2178" w:type="dxa"/>
            <w:tcBorders>
              <w:bottom w:val="single" w:sz="10" w:space="0" w:color="000000"/>
              <w:right w:val="single" w:sz="10" w:space="0" w:color="000000"/>
            </w:tcBorders>
            <w:tcMar>
              <w:top w:w="144" w:type="nil"/>
              <w:right w:w="144" w:type="nil"/>
            </w:tcMar>
          </w:tcPr>
          <w:p w14:paraId="2F40510D"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5-, 5, 5+</w:t>
            </w:r>
          </w:p>
        </w:tc>
        <w:tc>
          <w:tcPr>
            <w:tcW w:w="2022" w:type="dxa"/>
            <w:tcBorders>
              <w:bottom w:val="single" w:sz="10" w:space="0" w:color="000000"/>
              <w:right w:val="single" w:sz="10" w:space="0" w:color="000000"/>
            </w:tcBorders>
            <w:tcMar>
              <w:top w:w="144" w:type="nil"/>
              <w:right w:w="144" w:type="nil"/>
            </w:tcMar>
          </w:tcPr>
          <w:p w14:paraId="51721D17"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6-, 6, 6+</w:t>
            </w:r>
          </w:p>
        </w:tc>
      </w:tr>
      <w:tr w:rsidR="003A3459" w:rsidRPr="003A3459" w14:paraId="469F42B4" w14:textId="77777777" w:rsidTr="003A3459">
        <w:tblPrEx>
          <w:tblBorders>
            <w:top w:val="none" w:sz="0" w:space="0" w:color="auto"/>
          </w:tblBorders>
          <w:tblCellMar>
            <w:top w:w="0" w:type="dxa"/>
            <w:bottom w:w="0" w:type="dxa"/>
          </w:tblCellMar>
        </w:tblPrEx>
        <w:trPr>
          <w:trHeight w:val="526"/>
        </w:trPr>
        <w:tc>
          <w:tcPr>
            <w:tcW w:w="1627" w:type="dxa"/>
            <w:tcBorders>
              <w:left w:val="single" w:sz="10" w:space="0" w:color="000000"/>
              <w:bottom w:val="single" w:sz="10" w:space="0" w:color="000000"/>
              <w:right w:val="single" w:sz="10" w:space="0" w:color="000000"/>
            </w:tcBorders>
            <w:tcMar>
              <w:top w:w="144" w:type="nil"/>
              <w:right w:w="144" w:type="nil"/>
            </w:tcMar>
          </w:tcPr>
          <w:p w14:paraId="2EEDE07C" w14:textId="77777777" w:rsidR="003A3459" w:rsidRPr="003A3459" w:rsidRDefault="003A3459" w:rsidP="003A3459">
            <w:pPr>
              <w:widowControl w:val="0"/>
              <w:autoSpaceDE w:val="0"/>
              <w:autoSpaceDN w:val="0"/>
              <w:adjustRightInd w:val="0"/>
              <w:rPr>
                <w:rFonts w:ascii="Arial" w:hAnsi="Arial" w:cs="Arial"/>
              </w:rPr>
            </w:pPr>
            <w:r w:rsidRPr="003A3459">
              <w:rPr>
                <w:rFonts w:ascii="Arial" w:hAnsi="Arial" w:cs="Arial"/>
              </w:rPr>
              <w:t>/ 20</w:t>
            </w:r>
          </w:p>
        </w:tc>
        <w:tc>
          <w:tcPr>
            <w:tcW w:w="544" w:type="dxa"/>
            <w:tcBorders>
              <w:bottom w:val="single" w:sz="10" w:space="0" w:color="000000"/>
              <w:right w:val="single" w:sz="10" w:space="0" w:color="000000"/>
            </w:tcBorders>
            <w:tcMar>
              <w:top w:w="144" w:type="nil"/>
              <w:right w:w="144" w:type="nil"/>
            </w:tcMar>
          </w:tcPr>
          <w:p w14:paraId="76C9CE5C"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0</w:t>
            </w:r>
          </w:p>
        </w:tc>
        <w:tc>
          <w:tcPr>
            <w:tcW w:w="1705" w:type="dxa"/>
            <w:tcBorders>
              <w:bottom w:val="single" w:sz="10" w:space="0" w:color="000000"/>
              <w:right w:val="single" w:sz="10" w:space="0" w:color="000000"/>
            </w:tcBorders>
            <w:tcMar>
              <w:top w:w="144" w:type="nil"/>
              <w:right w:w="144" w:type="nil"/>
            </w:tcMar>
          </w:tcPr>
          <w:p w14:paraId="36FE8D0B"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1-9</w:t>
            </w:r>
          </w:p>
        </w:tc>
        <w:tc>
          <w:tcPr>
            <w:tcW w:w="1765" w:type="dxa"/>
            <w:tcBorders>
              <w:bottom w:val="single" w:sz="10" w:space="0" w:color="000000"/>
              <w:right w:val="single" w:sz="10" w:space="0" w:color="000000"/>
            </w:tcBorders>
            <w:tcMar>
              <w:top w:w="144" w:type="nil"/>
              <w:right w:w="144" w:type="nil"/>
            </w:tcMar>
          </w:tcPr>
          <w:p w14:paraId="5E75AEF1"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10, 11, 12, 13</w:t>
            </w:r>
          </w:p>
        </w:tc>
        <w:tc>
          <w:tcPr>
            <w:tcW w:w="780" w:type="dxa"/>
            <w:tcBorders>
              <w:bottom w:val="single" w:sz="10" w:space="0" w:color="000000"/>
              <w:right w:val="single" w:sz="10" w:space="0" w:color="000000"/>
            </w:tcBorders>
            <w:tcMar>
              <w:top w:w="144" w:type="nil"/>
              <w:right w:w="144" w:type="nil"/>
            </w:tcMar>
          </w:tcPr>
          <w:p w14:paraId="63C54C7C"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14</w:t>
            </w:r>
          </w:p>
        </w:tc>
        <w:tc>
          <w:tcPr>
            <w:tcW w:w="2178" w:type="dxa"/>
            <w:tcBorders>
              <w:bottom w:val="single" w:sz="10" w:space="0" w:color="000000"/>
              <w:right w:val="single" w:sz="10" w:space="0" w:color="000000"/>
            </w:tcBorders>
            <w:tcMar>
              <w:top w:w="144" w:type="nil"/>
              <w:right w:w="144" w:type="nil"/>
            </w:tcMar>
          </w:tcPr>
          <w:p w14:paraId="23141155"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15, 16, 17</w:t>
            </w:r>
          </w:p>
        </w:tc>
        <w:tc>
          <w:tcPr>
            <w:tcW w:w="2022" w:type="dxa"/>
            <w:tcBorders>
              <w:bottom w:val="single" w:sz="10" w:space="0" w:color="000000"/>
              <w:right w:val="single" w:sz="10" w:space="0" w:color="000000"/>
            </w:tcBorders>
            <w:tcMar>
              <w:top w:w="144" w:type="nil"/>
              <w:right w:w="144" w:type="nil"/>
            </w:tcMar>
          </w:tcPr>
          <w:p w14:paraId="53E9AD04" w14:textId="77777777" w:rsidR="003A3459" w:rsidRPr="003A3459" w:rsidRDefault="003A3459" w:rsidP="003A3459">
            <w:pPr>
              <w:widowControl w:val="0"/>
              <w:autoSpaceDE w:val="0"/>
              <w:autoSpaceDN w:val="0"/>
              <w:adjustRightInd w:val="0"/>
              <w:jc w:val="center"/>
              <w:rPr>
                <w:rFonts w:ascii="Arial" w:hAnsi="Arial" w:cs="Arial"/>
              </w:rPr>
            </w:pPr>
            <w:r w:rsidRPr="003A3459">
              <w:rPr>
                <w:rFonts w:ascii="Arial" w:hAnsi="Arial" w:cs="Arial"/>
              </w:rPr>
              <w:t>18, 19, 20</w:t>
            </w:r>
          </w:p>
        </w:tc>
      </w:tr>
    </w:tbl>
    <w:p w14:paraId="66CEBB78" w14:textId="77777777" w:rsidR="003A3459" w:rsidRPr="002C425A" w:rsidRDefault="003A3459">
      <w:pPr>
        <w:rPr>
          <w:sz w:val="20"/>
          <w:szCs w:val="20"/>
        </w:rPr>
      </w:pPr>
    </w:p>
    <w:sectPr w:rsidR="003A3459" w:rsidRPr="002C425A" w:rsidSect="003A3459">
      <w:footerReference w:type="default" r:id="rId8"/>
      <w:pgSz w:w="12240" w:h="15840"/>
      <w:pgMar w:top="1418" w:right="1800" w:bottom="851"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557CC" w14:textId="77777777" w:rsidR="003A5371" w:rsidRDefault="003A5371" w:rsidP="003A5371">
      <w:r>
        <w:separator/>
      </w:r>
    </w:p>
  </w:endnote>
  <w:endnote w:type="continuationSeparator" w:id="0">
    <w:p w14:paraId="2D3C0158" w14:textId="77777777" w:rsidR="003A5371" w:rsidRDefault="003A5371" w:rsidP="003A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C9603" w14:textId="77777777" w:rsidR="003A5371" w:rsidRDefault="003A5371">
    <w:pPr>
      <w:pStyle w:val="Footer"/>
    </w:pPr>
    <w:r>
      <w:t>C. Herman English 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AE0C2" w14:textId="77777777" w:rsidR="003A5371" w:rsidRDefault="003A5371" w:rsidP="003A5371">
      <w:r>
        <w:separator/>
      </w:r>
    </w:p>
  </w:footnote>
  <w:footnote w:type="continuationSeparator" w:id="0">
    <w:p w14:paraId="468815B2" w14:textId="77777777" w:rsidR="003A5371" w:rsidRDefault="003A5371" w:rsidP="003A53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A33"/>
    <w:multiLevelType w:val="hybridMultilevel"/>
    <w:tmpl w:val="3A76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14898"/>
    <w:multiLevelType w:val="hybridMultilevel"/>
    <w:tmpl w:val="D0BA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43"/>
    <w:rsid w:val="00000043"/>
    <w:rsid w:val="00053C9D"/>
    <w:rsid w:val="00124844"/>
    <w:rsid w:val="002C425A"/>
    <w:rsid w:val="003A3459"/>
    <w:rsid w:val="003A5371"/>
    <w:rsid w:val="00617F86"/>
    <w:rsid w:val="009F683C"/>
    <w:rsid w:val="00F62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D67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43"/>
    <w:pPr>
      <w:ind w:left="720"/>
      <w:contextualSpacing/>
    </w:pPr>
  </w:style>
  <w:style w:type="paragraph" w:styleId="NormalWeb">
    <w:name w:val="Normal (Web)"/>
    <w:basedOn w:val="Normal"/>
    <w:uiPriority w:val="99"/>
    <w:semiHidden/>
    <w:unhideWhenUsed/>
    <w:rsid w:val="009F683C"/>
    <w:pPr>
      <w:spacing w:before="100" w:beforeAutospacing="1" w:after="100" w:afterAutospacing="1"/>
    </w:pPr>
    <w:rPr>
      <w:rFonts w:ascii="Times" w:hAnsi="Times" w:cs="Times New Roman"/>
      <w:sz w:val="20"/>
      <w:szCs w:val="20"/>
      <w:lang w:val="en-CA"/>
    </w:rPr>
  </w:style>
  <w:style w:type="table" w:styleId="TableGrid">
    <w:name w:val="Table Grid"/>
    <w:basedOn w:val="TableNormal"/>
    <w:uiPriority w:val="59"/>
    <w:rsid w:val="002C4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5371"/>
    <w:pPr>
      <w:tabs>
        <w:tab w:val="center" w:pos="4320"/>
        <w:tab w:val="right" w:pos="8640"/>
      </w:tabs>
    </w:pPr>
  </w:style>
  <w:style w:type="character" w:customStyle="1" w:styleId="HeaderChar">
    <w:name w:val="Header Char"/>
    <w:basedOn w:val="DefaultParagraphFont"/>
    <w:link w:val="Header"/>
    <w:uiPriority w:val="99"/>
    <w:rsid w:val="003A5371"/>
  </w:style>
  <w:style w:type="paragraph" w:styleId="Footer">
    <w:name w:val="footer"/>
    <w:basedOn w:val="Normal"/>
    <w:link w:val="FooterChar"/>
    <w:uiPriority w:val="99"/>
    <w:unhideWhenUsed/>
    <w:rsid w:val="003A5371"/>
    <w:pPr>
      <w:tabs>
        <w:tab w:val="center" w:pos="4320"/>
        <w:tab w:val="right" w:pos="8640"/>
      </w:tabs>
    </w:pPr>
  </w:style>
  <w:style w:type="character" w:customStyle="1" w:styleId="FooterChar">
    <w:name w:val="Footer Char"/>
    <w:basedOn w:val="DefaultParagraphFont"/>
    <w:link w:val="Footer"/>
    <w:uiPriority w:val="99"/>
    <w:rsid w:val="003A53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43"/>
    <w:pPr>
      <w:ind w:left="720"/>
      <w:contextualSpacing/>
    </w:pPr>
  </w:style>
  <w:style w:type="paragraph" w:styleId="NormalWeb">
    <w:name w:val="Normal (Web)"/>
    <w:basedOn w:val="Normal"/>
    <w:uiPriority w:val="99"/>
    <w:semiHidden/>
    <w:unhideWhenUsed/>
    <w:rsid w:val="009F683C"/>
    <w:pPr>
      <w:spacing w:before="100" w:beforeAutospacing="1" w:after="100" w:afterAutospacing="1"/>
    </w:pPr>
    <w:rPr>
      <w:rFonts w:ascii="Times" w:hAnsi="Times" w:cs="Times New Roman"/>
      <w:sz w:val="20"/>
      <w:szCs w:val="20"/>
      <w:lang w:val="en-CA"/>
    </w:rPr>
  </w:style>
  <w:style w:type="table" w:styleId="TableGrid">
    <w:name w:val="Table Grid"/>
    <w:basedOn w:val="TableNormal"/>
    <w:uiPriority w:val="59"/>
    <w:rsid w:val="002C4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5371"/>
    <w:pPr>
      <w:tabs>
        <w:tab w:val="center" w:pos="4320"/>
        <w:tab w:val="right" w:pos="8640"/>
      </w:tabs>
    </w:pPr>
  </w:style>
  <w:style w:type="character" w:customStyle="1" w:styleId="HeaderChar">
    <w:name w:val="Header Char"/>
    <w:basedOn w:val="DefaultParagraphFont"/>
    <w:link w:val="Header"/>
    <w:uiPriority w:val="99"/>
    <w:rsid w:val="003A5371"/>
  </w:style>
  <w:style w:type="paragraph" w:styleId="Footer">
    <w:name w:val="footer"/>
    <w:basedOn w:val="Normal"/>
    <w:link w:val="FooterChar"/>
    <w:uiPriority w:val="99"/>
    <w:unhideWhenUsed/>
    <w:rsid w:val="003A5371"/>
    <w:pPr>
      <w:tabs>
        <w:tab w:val="center" w:pos="4320"/>
        <w:tab w:val="right" w:pos="8640"/>
      </w:tabs>
    </w:pPr>
  </w:style>
  <w:style w:type="character" w:customStyle="1" w:styleId="FooterChar">
    <w:name w:val="Footer Char"/>
    <w:basedOn w:val="DefaultParagraphFont"/>
    <w:link w:val="Footer"/>
    <w:uiPriority w:val="99"/>
    <w:rsid w:val="003A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667538">
      <w:bodyDiv w:val="1"/>
      <w:marLeft w:val="0"/>
      <w:marRight w:val="0"/>
      <w:marTop w:val="0"/>
      <w:marBottom w:val="0"/>
      <w:divBdr>
        <w:top w:val="none" w:sz="0" w:space="0" w:color="auto"/>
        <w:left w:val="none" w:sz="0" w:space="0" w:color="auto"/>
        <w:bottom w:val="none" w:sz="0" w:space="0" w:color="auto"/>
        <w:right w:val="none" w:sz="0" w:space="0" w:color="auto"/>
      </w:divBdr>
      <w:divsChild>
        <w:div w:id="217594591">
          <w:marLeft w:val="0"/>
          <w:marRight w:val="0"/>
          <w:marTop w:val="0"/>
          <w:marBottom w:val="0"/>
          <w:divBdr>
            <w:top w:val="none" w:sz="0" w:space="0" w:color="auto"/>
            <w:left w:val="none" w:sz="0" w:space="0" w:color="auto"/>
            <w:bottom w:val="none" w:sz="0" w:space="0" w:color="auto"/>
            <w:right w:val="none" w:sz="0" w:space="0" w:color="auto"/>
          </w:divBdr>
          <w:divsChild>
            <w:div w:id="596445512">
              <w:marLeft w:val="0"/>
              <w:marRight w:val="0"/>
              <w:marTop w:val="0"/>
              <w:marBottom w:val="0"/>
              <w:divBdr>
                <w:top w:val="none" w:sz="0" w:space="0" w:color="auto"/>
                <w:left w:val="none" w:sz="0" w:space="0" w:color="auto"/>
                <w:bottom w:val="none" w:sz="0" w:space="0" w:color="auto"/>
                <w:right w:val="none" w:sz="0" w:space="0" w:color="auto"/>
              </w:divBdr>
              <w:divsChild>
                <w:div w:id="17555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3085">
      <w:bodyDiv w:val="1"/>
      <w:marLeft w:val="0"/>
      <w:marRight w:val="0"/>
      <w:marTop w:val="0"/>
      <w:marBottom w:val="0"/>
      <w:divBdr>
        <w:top w:val="none" w:sz="0" w:space="0" w:color="auto"/>
        <w:left w:val="none" w:sz="0" w:space="0" w:color="auto"/>
        <w:bottom w:val="none" w:sz="0" w:space="0" w:color="auto"/>
        <w:right w:val="none" w:sz="0" w:space="0" w:color="auto"/>
      </w:divBdr>
      <w:divsChild>
        <w:div w:id="247278630">
          <w:marLeft w:val="0"/>
          <w:marRight w:val="0"/>
          <w:marTop w:val="0"/>
          <w:marBottom w:val="0"/>
          <w:divBdr>
            <w:top w:val="none" w:sz="0" w:space="0" w:color="auto"/>
            <w:left w:val="none" w:sz="0" w:space="0" w:color="auto"/>
            <w:bottom w:val="none" w:sz="0" w:space="0" w:color="auto"/>
            <w:right w:val="none" w:sz="0" w:space="0" w:color="auto"/>
          </w:divBdr>
          <w:divsChild>
            <w:div w:id="1338996009">
              <w:marLeft w:val="0"/>
              <w:marRight w:val="0"/>
              <w:marTop w:val="0"/>
              <w:marBottom w:val="0"/>
              <w:divBdr>
                <w:top w:val="none" w:sz="0" w:space="0" w:color="auto"/>
                <w:left w:val="none" w:sz="0" w:space="0" w:color="auto"/>
                <w:bottom w:val="none" w:sz="0" w:space="0" w:color="auto"/>
                <w:right w:val="none" w:sz="0" w:space="0" w:color="auto"/>
              </w:divBdr>
              <w:divsChild>
                <w:div w:id="601228520">
                  <w:marLeft w:val="0"/>
                  <w:marRight w:val="0"/>
                  <w:marTop w:val="0"/>
                  <w:marBottom w:val="0"/>
                  <w:divBdr>
                    <w:top w:val="none" w:sz="0" w:space="0" w:color="auto"/>
                    <w:left w:val="none" w:sz="0" w:space="0" w:color="auto"/>
                    <w:bottom w:val="none" w:sz="0" w:space="0" w:color="auto"/>
                    <w:right w:val="none" w:sz="0" w:space="0" w:color="auto"/>
                  </w:divBdr>
                </w:div>
              </w:divsChild>
            </w:div>
            <w:div w:id="3213783">
              <w:marLeft w:val="0"/>
              <w:marRight w:val="0"/>
              <w:marTop w:val="0"/>
              <w:marBottom w:val="0"/>
              <w:divBdr>
                <w:top w:val="none" w:sz="0" w:space="0" w:color="auto"/>
                <w:left w:val="none" w:sz="0" w:space="0" w:color="auto"/>
                <w:bottom w:val="none" w:sz="0" w:space="0" w:color="auto"/>
                <w:right w:val="none" w:sz="0" w:space="0" w:color="auto"/>
              </w:divBdr>
              <w:divsChild>
                <w:div w:id="13694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886</Words>
  <Characters>5051</Characters>
  <Application>Microsoft Macintosh Word</Application>
  <DocSecurity>0</DocSecurity>
  <Lines>42</Lines>
  <Paragraphs>11</Paragraphs>
  <ScaleCrop>false</ScaleCrop>
  <Company>SD45</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 SRO</dc:creator>
  <cp:keywords/>
  <dc:description/>
  <cp:lastModifiedBy>TOC SRO</cp:lastModifiedBy>
  <cp:revision>2</cp:revision>
  <dcterms:created xsi:type="dcterms:W3CDTF">2015-09-28T00:31:00Z</dcterms:created>
  <dcterms:modified xsi:type="dcterms:W3CDTF">2015-09-28T01:46:00Z</dcterms:modified>
</cp:coreProperties>
</file>